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355C" w14:textId="77777777" w:rsidR="00CF748E" w:rsidRDefault="00CF748E" w:rsidP="00CF748E"/>
    <w:p w14:paraId="2DBBE610" w14:textId="77777777" w:rsidR="00CF748E" w:rsidRDefault="00CF748E" w:rsidP="00CF748E"/>
    <w:p w14:paraId="1C75ACE9" w14:textId="77777777" w:rsidR="00CF748E" w:rsidRDefault="00CF748E" w:rsidP="00CF748E"/>
    <w:p w14:paraId="697729DA" w14:textId="77777777" w:rsidR="00CF748E" w:rsidRDefault="00CF748E" w:rsidP="00CF748E"/>
    <w:p w14:paraId="1B8D8DC7" w14:textId="77777777" w:rsidR="00CF748E" w:rsidRDefault="00CF748E" w:rsidP="00CF748E"/>
    <w:p w14:paraId="2084CF41" w14:textId="77777777" w:rsidR="00CF748E" w:rsidRDefault="00CF748E" w:rsidP="00CF748E"/>
    <w:p w14:paraId="220FC0CA" w14:textId="77777777" w:rsidR="00CF748E" w:rsidRDefault="00CF748E" w:rsidP="00CF748E">
      <w:pPr>
        <w:pStyle w:val="Titolo1"/>
      </w:pPr>
      <w:bookmarkStart w:id="0" w:name="_Toc99616205"/>
      <w:r>
        <w:rPr>
          <w:noProof/>
          <w:color w:val="2B579A"/>
          <w:shd w:val="clear" w:color="auto" w:fill="E6E6E6"/>
        </w:rPr>
        <mc:AlternateContent>
          <mc:Choice Requires="wps">
            <w:drawing>
              <wp:anchor distT="0" distB="0" distL="114300" distR="114300" simplePos="0" relativeHeight="251659264" behindDoc="0" locked="0" layoutInCell="1" allowOverlap="1" wp14:anchorId="3FB6D66D" wp14:editId="644CED23">
                <wp:simplePos x="0" y="0"/>
                <wp:positionH relativeFrom="column">
                  <wp:posOffset>8229600</wp:posOffset>
                </wp:positionH>
                <wp:positionV relativeFrom="paragraph">
                  <wp:posOffset>2712085</wp:posOffset>
                </wp:positionV>
                <wp:extent cx="219075" cy="2667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190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C8A3E" id="Rettangolo 5" o:spid="_x0000_s1026" style="position:absolute;margin-left:9in;margin-top:213.55pt;width:17.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IegIAAIUFAAAOAAAAZHJzL2Uyb0RvYy54bWysVEtv2zAMvg/YfxB0X20HfaxBnSJo0WFA&#10;0RZth54VWYoNyKJGKXGyXz9KfqTrih2K5aBQJvmR/ETy4nLXGrZV6BuwJS+Ocs6UlVA1dl3yH883&#10;X75y5oOwlTBgVcn3yvPLxedPF52bqxnUYCqFjECsn3eu5HUIbp5lXtaqFf4InLKk1ICtCHTFdVah&#10;6Ai9Ndksz0+zDrByCFJ5T1+veyVfJHytlQz3WnsVmCk55RbSielcxTNbXIj5GoWrGzmkIT6QRSsa&#10;S0EnqGsRBNtg8xdU20gEDzocSWgz0LqRKtVA1RT5m2qeauFUqoXI8W6iyf8/WHm3fXIPSDR0zs89&#10;ibGKncY2/lN+bJfI2k9kqV1gkj7OivP87IQzSarZ6elZnsjMDs4OffimoGVRKDnSWySKxPbWBwpI&#10;pqNJjOXBNNVNY0y6xPdXVwbZVtDLrdZFfCny+MPK2A85Ekz0zA4VJynsjYp4xj4qzZoq1pgSTs14&#10;SEZIqWwoelUtKtXneJLTb8xyTD/lnAAjsqbqJuwBYLTsQUbsvtjBPrqq1MuTc/6vxHrnySNFBhsm&#10;57axgO8BGKpqiNzbjyT11ESWVlDtH5Ah9JPknbxp6HlvhQ8PAml0aMhoHYR7OrSBruQwSJzVgL/e&#10;+x7tqaNJy1lHo1hy/3MjUHFmvlvq9fPi+DjObrocn5zN6IKvNavXGrtpr4B6pqDF42QSo30wo6gR&#10;2hfaGssYlVTCSopdchlwvFyFfkXQ3pFquUxmNK9OhFv75GQEj6zG9n3evQh0Q48HGo47GMdWzN+0&#10;em8bPS0sNwF0k+bgwOvAN816apxhL8Vl8vqerA7bc/EbAAD//wMAUEsDBBQABgAIAAAAIQA4pBxK&#10;4gAAAA0BAAAPAAAAZHJzL2Rvd25yZXYueG1sTI9BT4QwEIXvJv6HZky8uQVWWUHKxhiNMfGguyZ6&#10;nIUWiHRKaGHx3zt70uN78/Lme8V2sb2Y9eg7RwriVQRCU+XqjhoFH/unq1sQPiDV2DvSCn60h215&#10;flZgXrsjvet5FxrBJeRzVNCGMORS+qrVFv3KDZr4ZtxoMbAcG1mPeORy28skilJpsSP+0OKgH1pd&#10;fe8mq+DL4PP+8cW/SpPMJuvepk+zmZS6vFju70AEvYS/MJzwGR1KZjq4iWovetZJlvKYoOA62cQg&#10;TpH1OroBcWArzWKQZSH/ryh/AQAA//8DAFBLAQItABQABgAIAAAAIQC2gziS/gAAAOEBAAATAAAA&#10;AAAAAAAAAAAAAAAAAABbQ29udGVudF9UeXBlc10ueG1sUEsBAi0AFAAGAAgAAAAhADj9If/WAAAA&#10;lAEAAAsAAAAAAAAAAAAAAAAALwEAAF9yZWxzLy5yZWxzUEsBAi0AFAAGAAgAAAAhAOaC9oh6AgAA&#10;hQUAAA4AAAAAAAAAAAAAAAAALgIAAGRycy9lMm9Eb2MueG1sUEsBAi0AFAAGAAgAAAAhADikHEri&#10;AAAADQEAAA8AAAAAAAAAAAAAAAAA1AQAAGRycy9kb3ducmV2LnhtbFBLBQYAAAAABAAEAPMAAADj&#10;BQAAAAA=&#10;" fillcolor="white [3212]" strokecolor="white [3212]" strokeweight="1pt"/>
            </w:pict>
          </mc:Fallback>
        </mc:AlternateContent>
      </w:r>
      <w:r w:rsidRPr="007B5868">
        <w:t>ALLEGATO 4 - LE SCHEDE FUNZIONE</w:t>
      </w:r>
      <w:bookmarkEnd w:id="0"/>
      <w:r w:rsidRPr="007B5868">
        <w:t xml:space="preserve"> </w:t>
      </w:r>
    </w:p>
    <w:p w14:paraId="5163C67F" w14:textId="77777777" w:rsidR="00CF748E" w:rsidRDefault="00CF748E" w:rsidP="00CF748E">
      <w:pPr>
        <w:rPr>
          <w:lang w:eastAsia="it-IT"/>
        </w:rPr>
        <w:sectPr w:rsidR="00CF748E" w:rsidSect="00D2033D">
          <w:pgSz w:w="15840" w:h="12240" w:orient="landscape"/>
          <w:pgMar w:top="1440" w:right="814" w:bottom="1440" w:left="1800" w:header="708" w:footer="708" w:gutter="0"/>
          <w:cols w:space="708"/>
          <w:docGrid w:linePitch="360"/>
        </w:sectPr>
      </w:pPr>
    </w:p>
    <w:p w14:paraId="7BC2CA0E" w14:textId="77777777" w:rsidR="00CF748E" w:rsidRPr="006A53D6" w:rsidRDefault="00CF748E" w:rsidP="00CF748E">
      <w:pPr>
        <w:shd w:val="clear" w:color="auto" w:fill="2F5496" w:themeFill="accent1" w:themeFillShade="BF"/>
        <w:spacing w:after="0" w:line="245" w:lineRule="auto"/>
        <w:ind w:left="-142"/>
        <w:rPr>
          <w:rFonts w:ascii="Tw Cen MT" w:hAnsi="Tw Cen MT"/>
          <w:sz w:val="24"/>
        </w:rPr>
      </w:pPr>
      <w:r w:rsidRPr="04B4F35D">
        <w:rPr>
          <w:rFonts w:ascii="Tw Cen MT" w:eastAsia="Verdana" w:hAnsi="Tw Cen MT" w:cs="Verdana"/>
          <w:b/>
          <w:bCs/>
          <w:color w:val="FFFFFF" w:themeColor="background1"/>
          <w:sz w:val="28"/>
          <w:szCs w:val="28"/>
        </w:rPr>
        <w:lastRenderedPageBreak/>
        <w:t>ICT- AGENDA DIGITALE</w:t>
      </w:r>
    </w:p>
    <w:tbl>
      <w:tblPr>
        <w:tblW w:w="14601" w:type="dxa"/>
        <w:tblInd w:w="-14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4A0" w:firstRow="1" w:lastRow="0" w:firstColumn="1" w:lastColumn="0" w:noHBand="0" w:noVBand="1"/>
      </w:tblPr>
      <w:tblGrid>
        <w:gridCol w:w="6237"/>
        <w:gridCol w:w="2694"/>
        <w:gridCol w:w="2694"/>
        <w:gridCol w:w="2268"/>
        <w:gridCol w:w="708"/>
      </w:tblGrid>
      <w:tr w:rsidR="00CF748E" w:rsidRPr="00B3201E" w14:paraId="76C28A8F" w14:textId="77777777" w:rsidTr="00E26EE3">
        <w:trPr>
          <w:trHeight w:val="5493"/>
        </w:trPr>
        <w:tc>
          <w:tcPr>
            <w:tcW w:w="14601" w:type="dxa"/>
            <w:gridSpan w:val="5"/>
            <w:shd w:val="clear" w:color="auto" w:fill="auto"/>
            <w:tcMar>
              <w:top w:w="0" w:type="dxa"/>
              <w:left w:w="108" w:type="dxa"/>
              <w:bottom w:w="0" w:type="dxa"/>
              <w:right w:w="108" w:type="dxa"/>
            </w:tcMar>
          </w:tcPr>
          <w:p w14:paraId="7ACE65B5" w14:textId="77777777" w:rsidR="00CF748E" w:rsidRPr="00B3201E" w:rsidRDefault="00CF748E" w:rsidP="00E26EE3">
            <w:pPr>
              <w:rPr>
                <w:rFonts w:ascii="Barlow" w:hAnsi="Barlow"/>
                <w:b/>
                <w:bCs/>
                <w:sz w:val="20"/>
                <w:szCs w:val="20"/>
              </w:rPr>
            </w:pPr>
            <w:r w:rsidRPr="00B3201E">
              <w:rPr>
                <w:rFonts w:ascii="Barlow" w:hAnsi="Barlow"/>
                <w:b/>
                <w:bCs/>
                <w:sz w:val="20"/>
                <w:szCs w:val="20"/>
              </w:rPr>
              <w:t>Descrizione della funzione ICT</w:t>
            </w:r>
          </w:p>
          <w:p w14:paraId="5B20BCE0" w14:textId="77777777" w:rsidR="00CF748E" w:rsidRPr="00B3201E" w:rsidRDefault="00CF748E" w:rsidP="00E26EE3">
            <w:pPr>
              <w:ind w:right="148"/>
              <w:jc w:val="both"/>
              <w:rPr>
                <w:rFonts w:ascii="Barlow" w:hAnsi="Barlow"/>
                <w:b/>
                <w:bCs/>
                <w:sz w:val="20"/>
                <w:szCs w:val="20"/>
              </w:rPr>
            </w:pPr>
            <w:r w:rsidRPr="00B3201E">
              <w:rPr>
                <w:rFonts w:ascii="Barlow" w:hAnsi="Barlow"/>
                <w:b/>
                <w:bCs/>
                <w:sz w:val="20"/>
                <w:szCs w:val="20"/>
              </w:rPr>
              <w:t>I Sistemi Informativi dell’Unione coordinano e gestiscono l’ICT dell’Unione e dei Comuni ed esercitano il ruolo di “nodo” nell’ambito del sistema informativo integrato regionale. In particolare, coordinano la progettazione, la realizzazione e l’implementazione dei progetti ICT, di architettura, applicativi o riguardanti le reti. Coordinano i processi di unificazione degli applicativi a livello di Unione e la realizzazione di programmi formativi rivolti al personale dell’Unione e dei Comuni sui temi dell’ICT. Assicurano il corretto funzionamento del sistema informativo-informatico complessivo dell’Unione e dei Comuni con la gestione dei sistemi di competenza, delle funzioni di assistenza tecnica ed operativa sulle postazioni client dell’Unione e dei Comuni. Gestiscono e sviluppano le reti, implementano progetti per servizi convergenti ed integrati di trasmissione dati e voce su reti fisse e mobili. Supportano l’esecuzione delle procedure atte ad ottenere le autorizzazioni per la realizzazione dei sottoservizi a rete in sede stradale o nelle sue pertinenze. Progettano, coordinano e gestiscono le azioni tecnico-informatiche per il rispetto delle indicazioni normative relative alla sicurezza dei dati e delle applicazioni. Implementano, rendono fruibili e mantengono aggiornate le banche dati indipendenti ed autonome dell’Ente. Gestiscono il portale web dell’Unione al fine di razionalizzare ed uniformare le modalità di comunicazione all’interno dell’Unione stessa.</w:t>
            </w:r>
          </w:p>
          <w:p w14:paraId="11FABB6A" w14:textId="77777777" w:rsidR="00CF748E" w:rsidRPr="00B3201E" w:rsidRDefault="00CF748E" w:rsidP="00E26EE3">
            <w:pPr>
              <w:rPr>
                <w:rFonts w:ascii="Barlow" w:hAnsi="Barlow"/>
                <w:sz w:val="20"/>
                <w:szCs w:val="20"/>
              </w:rPr>
            </w:pPr>
            <w:r w:rsidRPr="00B3201E">
              <w:rPr>
                <w:rFonts w:ascii="Barlow" w:hAnsi="Barlow"/>
                <w:sz w:val="20"/>
                <w:szCs w:val="20"/>
              </w:rPr>
              <w:t>La funzione costituisce requisito di accesso contributi del PRT in quanto fondamentale supporto per l’accentramento di qualsiasi funzione comunale e comprende la gestione unitaria ed integrata dell’hardware e del software in Unione.</w:t>
            </w:r>
          </w:p>
          <w:p w14:paraId="5AF48369" w14:textId="77777777" w:rsidR="00CF748E" w:rsidRPr="00B3201E" w:rsidRDefault="00CF748E" w:rsidP="00E26EE3">
            <w:pPr>
              <w:rPr>
                <w:rFonts w:ascii="Barlow" w:hAnsi="Barlow"/>
                <w:sz w:val="20"/>
                <w:szCs w:val="20"/>
              </w:rPr>
            </w:pPr>
            <w:r w:rsidRPr="00B3201E">
              <w:rPr>
                <w:rFonts w:ascii="Barlow" w:hAnsi="Barlow"/>
                <w:sz w:val="20"/>
                <w:szCs w:val="20"/>
              </w:rPr>
              <w:t>Il conferimento all’Unione da parte dei Comuni aderenti deve riguardare le seguenti attività:</w:t>
            </w:r>
          </w:p>
          <w:p w14:paraId="71622BEF"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 xml:space="preserve">Gestione dei servizi informatici e delle tecnologie dell’informazione </w:t>
            </w:r>
          </w:p>
          <w:p w14:paraId="5E3C5307"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 xml:space="preserve">Unificazione degli applicativi </w:t>
            </w:r>
          </w:p>
          <w:p w14:paraId="4B4A2043"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Unificazione dei sistemi di videosorveglianza</w:t>
            </w:r>
          </w:p>
          <w:p w14:paraId="75C499AE"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Gestione piattaforma unitaria SIT</w:t>
            </w:r>
          </w:p>
          <w:p w14:paraId="1248A545" w14:textId="77777777" w:rsidR="00CF748E" w:rsidRPr="00B3201E" w:rsidRDefault="00CF748E" w:rsidP="00E26EE3">
            <w:pPr>
              <w:pStyle w:val="Paragrafoelenco"/>
              <w:spacing w:after="0" w:line="240" w:lineRule="auto"/>
              <w:ind w:left="0"/>
              <w:rPr>
                <w:rFonts w:ascii="Barlow" w:hAnsi="Barlow"/>
                <w:sz w:val="20"/>
                <w:szCs w:val="20"/>
              </w:rPr>
            </w:pPr>
          </w:p>
          <w:p w14:paraId="07F901B1" w14:textId="77777777" w:rsidR="00CF748E" w:rsidRPr="00B3201E" w:rsidRDefault="00CF748E" w:rsidP="00E26EE3">
            <w:pPr>
              <w:rPr>
                <w:rFonts w:ascii="Barlow" w:hAnsi="Barlow"/>
                <w:sz w:val="20"/>
                <w:szCs w:val="20"/>
              </w:rPr>
            </w:pPr>
            <w:r w:rsidRPr="00B3201E">
              <w:rPr>
                <w:rFonts w:ascii="Barlow" w:hAnsi="Barlow"/>
                <w:sz w:val="20"/>
                <w:szCs w:val="20"/>
              </w:rPr>
              <w:t xml:space="preserve">v.  schema tipo convenzione link: </w:t>
            </w:r>
            <w:hyperlink r:id="rId7" w:history="1">
              <w:r w:rsidRPr="00B3201E">
                <w:rPr>
                  <w:rStyle w:val="Collegamentoipertestuale"/>
                  <w:rFonts w:ascii="Barlow" w:hAnsi="Barlow"/>
                  <w:sz w:val="20"/>
                  <w:szCs w:val="20"/>
                </w:rPr>
                <w:t>https://autonomie.regione.emilia-romagna.it/unioni-di-comuni/approfondimenti/programma-di-riordino-territoriale</w:t>
              </w:r>
            </w:hyperlink>
          </w:p>
        </w:tc>
      </w:tr>
      <w:tr w:rsidR="00CF748E" w:rsidRPr="00B3201E" w14:paraId="7122EFDE" w14:textId="77777777" w:rsidTr="00E26EE3">
        <w:trPr>
          <w:trHeight w:val="454"/>
        </w:trPr>
        <w:tc>
          <w:tcPr>
            <w:tcW w:w="6237" w:type="dxa"/>
            <w:shd w:val="clear" w:color="auto" w:fill="auto"/>
            <w:tcMar>
              <w:top w:w="0" w:type="dxa"/>
              <w:left w:w="108" w:type="dxa"/>
              <w:bottom w:w="0" w:type="dxa"/>
              <w:right w:w="108" w:type="dxa"/>
            </w:tcMar>
            <w:vAlign w:val="center"/>
          </w:tcPr>
          <w:p w14:paraId="204A970C" w14:textId="77777777" w:rsidR="00CF748E" w:rsidRPr="00B3201E" w:rsidRDefault="00CF748E" w:rsidP="00E26EE3">
            <w:pPr>
              <w:spacing w:after="0" w:line="245" w:lineRule="auto"/>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Azioni obbligatorie per accedere all’incentivo (livello base)</w:t>
            </w:r>
          </w:p>
        </w:tc>
        <w:tc>
          <w:tcPr>
            <w:tcW w:w="2694" w:type="dxa"/>
            <w:shd w:val="clear" w:color="auto" w:fill="auto"/>
            <w:tcMar>
              <w:top w:w="0" w:type="dxa"/>
              <w:left w:w="108" w:type="dxa"/>
              <w:bottom w:w="0" w:type="dxa"/>
              <w:right w:w="108" w:type="dxa"/>
            </w:tcMar>
            <w:vAlign w:val="center"/>
          </w:tcPr>
          <w:p w14:paraId="68916E04" w14:textId="77777777" w:rsidR="00CF748E" w:rsidRPr="00B3201E" w:rsidRDefault="00CF748E" w:rsidP="00E26EE3">
            <w:pPr>
              <w:spacing w:after="0" w:line="245" w:lineRule="auto"/>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tcMar>
              <w:top w:w="0" w:type="dxa"/>
              <w:left w:w="108" w:type="dxa"/>
              <w:bottom w:w="0" w:type="dxa"/>
              <w:right w:w="108" w:type="dxa"/>
            </w:tcMar>
            <w:vAlign w:val="center"/>
          </w:tcPr>
          <w:p w14:paraId="2E36744F" w14:textId="77777777" w:rsidR="00CF748E" w:rsidRPr="00B3201E" w:rsidRDefault="00CF748E" w:rsidP="00E26EE3">
            <w:pPr>
              <w:rPr>
                <w:rFonts w:ascii="Barlow" w:hAnsi="Barlow" w:cs="Times New Roman"/>
                <w:b/>
                <w:bCs/>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shd w:val="clear" w:color="auto" w:fill="auto"/>
            <w:tcMar>
              <w:top w:w="0" w:type="dxa"/>
              <w:left w:w="108" w:type="dxa"/>
              <w:bottom w:w="0" w:type="dxa"/>
              <w:right w:w="108" w:type="dxa"/>
            </w:tcMar>
            <w:vAlign w:val="center"/>
          </w:tcPr>
          <w:p w14:paraId="7A18C0E7" w14:textId="77777777" w:rsidR="00CF748E" w:rsidRPr="00B3201E" w:rsidRDefault="00CF748E" w:rsidP="00E26EE3">
            <w:pPr>
              <w:spacing w:after="0" w:line="245" w:lineRule="auto"/>
              <w:jc w:val="center"/>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Contributo -in%/Punteggio</w:t>
            </w:r>
          </w:p>
        </w:tc>
        <w:tc>
          <w:tcPr>
            <w:tcW w:w="708" w:type="dxa"/>
            <w:shd w:val="clear" w:color="auto" w:fill="auto"/>
            <w:tcMar>
              <w:top w:w="0" w:type="dxa"/>
              <w:left w:w="108" w:type="dxa"/>
              <w:bottom w:w="0" w:type="dxa"/>
              <w:right w:w="108" w:type="dxa"/>
            </w:tcMar>
            <w:vAlign w:val="center"/>
          </w:tcPr>
          <w:p w14:paraId="22AD65B1" w14:textId="77777777" w:rsidR="00CF748E" w:rsidRPr="00B3201E" w:rsidRDefault="00CF748E" w:rsidP="00E26EE3">
            <w:pPr>
              <w:jc w:val="center"/>
              <w:rPr>
                <w:rFonts w:ascii="Barlow" w:hAnsi="Barlow"/>
                <w:b/>
                <w:color w:val="1F3864"/>
                <w:sz w:val="20"/>
                <w:szCs w:val="20"/>
              </w:rPr>
            </w:pPr>
          </w:p>
        </w:tc>
      </w:tr>
      <w:tr w:rsidR="00CF748E" w:rsidRPr="00B3201E" w14:paraId="63255EEB" w14:textId="77777777" w:rsidTr="00E26EE3">
        <w:trPr>
          <w:trHeight w:val="454"/>
        </w:trPr>
        <w:tc>
          <w:tcPr>
            <w:tcW w:w="6237" w:type="dxa"/>
            <w:shd w:val="clear" w:color="auto" w:fill="auto"/>
            <w:tcMar>
              <w:top w:w="0" w:type="dxa"/>
              <w:left w:w="108" w:type="dxa"/>
              <w:bottom w:w="0" w:type="dxa"/>
              <w:right w:w="108" w:type="dxa"/>
            </w:tcMar>
            <w:vAlign w:val="center"/>
          </w:tcPr>
          <w:p w14:paraId="64591D2B"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Conferimento funzione e attivazione delle attività sopra richiamate </w:t>
            </w:r>
          </w:p>
        </w:tc>
        <w:tc>
          <w:tcPr>
            <w:tcW w:w="2694" w:type="dxa"/>
            <w:shd w:val="clear" w:color="auto" w:fill="auto"/>
            <w:tcMar>
              <w:top w:w="0" w:type="dxa"/>
              <w:left w:w="108" w:type="dxa"/>
              <w:bottom w:w="0" w:type="dxa"/>
              <w:right w:w="108" w:type="dxa"/>
            </w:tcMar>
            <w:vAlign w:val="center"/>
          </w:tcPr>
          <w:p w14:paraId="49C0EED6"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Convenzione    </w:t>
            </w:r>
          </w:p>
        </w:tc>
        <w:tc>
          <w:tcPr>
            <w:tcW w:w="2694" w:type="dxa"/>
            <w:shd w:val="clear" w:color="auto" w:fill="auto"/>
            <w:tcMar>
              <w:top w:w="0" w:type="dxa"/>
              <w:left w:w="108" w:type="dxa"/>
              <w:bottom w:w="0" w:type="dxa"/>
              <w:right w:w="108" w:type="dxa"/>
            </w:tcMar>
            <w:vAlign w:val="center"/>
          </w:tcPr>
          <w:p w14:paraId="09975705" w14:textId="77777777" w:rsidR="00CF748E" w:rsidRPr="00B3201E" w:rsidRDefault="00CF748E" w:rsidP="00E26EE3">
            <w:pPr>
              <w:rPr>
                <w:rFonts w:ascii="Barlow" w:hAnsi="Barlow"/>
                <w:sz w:val="20"/>
                <w:szCs w:val="20"/>
              </w:rPr>
            </w:pPr>
          </w:p>
        </w:tc>
        <w:tc>
          <w:tcPr>
            <w:tcW w:w="2268" w:type="dxa"/>
            <w:vMerge w:val="restart"/>
            <w:shd w:val="clear" w:color="auto" w:fill="auto"/>
            <w:tcMar>
              <w:top w:w="0" w:type="dxa"/>
              <w:left w:w="108" w:type="dxa"/>
              <w:bottom w:w="0" w:type="dxa"/>
              <w:right w:w="108" w:type="dxa"/>
            </w:tcMar>
            <w:vAlign w:val="center"/>
          </w:tcPr>
          <w:p w14:paraId="0DF2150A" w14:textId="77777777" w:rsidR="00CF748E" w:rsidRPr="00B3201E" w:rsidRDefault="00CF748E" w:rsidP="00E26EE3">
            <w:pPr>
              <w:jc w:val="center"/>
              <w:rPr>
                <w:rFonts w:ascii="Barlow" w:hAnsi="Barlow"/>
                <w:sz w:val="20"/>
                <w:szCs w:val="20"/>
              </w:rPr>
            </w:pPr>
            <w:r w:rsidRPr="00B3201E">
              <w:rPr>
                <w:rFonts w:ascii="Barlow" w:hAnsi="Barlow"/>
                <w:sz w:val="20"/>
                <w:szCs w:val="20"/>
              </w:rPr>
              <w:t>50%</w:t>
            </w:r>
          </w:p>
        </w:tc>
        <w:tc>
          <w:tcPr>
            <w:tcW w:w="708" w:type="dxa"/>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300418170"/>
              <w14:checkbox>
                <w14:checked w14:val="0"/>
                <w14:checkedState w14:val="2612" w14:font="MS Gothic"/>
                <w14:uncheckedState w14:val="2610" w14:font="MS Gothic"/>
              </w14:checkbox>
            </w:sdtPr>
            <w:sdtContent>
              <w:p w14:paraId="1B1DD948" w14:textId="77777777" w:rsidR="00CF748E" w:rsidRPr="00B3201E" w:rsidRDefault="00CF748E" w:rsidP="00E26EE3">
                <w:pPr>
                  <w:jc w:val="center"/>
                  <w:rPr>
                    <w:rFonts w:ascii="Barlow" w:hAnsi="Barlow" w:cs="Times New Roman"/>
                    <w:color w:val="70AD47" w:themeColor="accent6"/>
                    <w:sz w:val="20"/>
                    <w:szCs w:val="20"/>
                  </w:rPr>
                </w:pPr>
                <w:r>
                  <w:rPr>
                    <w:rFonts w:ascii="MS Gothic" w:eastAsia="MS Gothic" w:hAnsi="MS Gothic" w:cs="Times New Roman" w:hint="eastAsia"/>
                    <w:color w:val="2F5496" w:themeColor="accent1" w:themeShade="BF"/>
                    <w:sz w:val="28"/>
                    <w:szCs w:val="28"/>
                  </w:rPr>
                  <w:t>☐</w:t>
                </w:r>
              </w:p>
            </w:sdtContent>
          </w:sdt>
        </w:tc>
      </w:tr>
      <w:tr w:rsidR="00CF748E" w:rsidRPr="00B3201E" w14:paraId="0D10D366" w14:textId="77777777" w:rsidTr="00E26EE3">
        <w:trPr>
          <w:trHeight w:val="454"/>
        </w:trPr>
        <w:tc>
          <w:tcPr>
            <w:tcW w:w="6237" w:type="dxa"/>
            <w:shd w:val="clear" w:color="auto" w:fill="auto"/>
            <w:tcMar>
              <w:top w:w="0" w:type="dxa"/>
              <w:left w:w="108" w:type="dxa"/>
              <w:bottom w:w="0" w:type="dxa"/>
              <w:right w:w="108" w:type="dxa"/>
            </w:tcMar>
            <w:vAlign w:val="center"/>
          </w:tcPr>
          <w:p w14:paraId="2BB74D51"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Istituzione della struttura organizzativa in Unione</w:t>
            </w:r>
          </w:p>
        </w:tc>
        <w:tc>
          <w:tcPr>
            <w:tcW w:w="2694" w:type="dxa"/>
            <w:shd w:val="clear" w:color="auto" w:fill="auto"/>
            <w:tcMar>
              <w:top w:w="0" w:type="dxa"/>
              <w:left w:w="108" w:type="dxa"/>
              <w:bottom w:w="0" w:type="dxa"/>
              <w:right w:w="108" w:type="dxa"/>
            </w:tcMar>
            <w:vAlign w:val="center"/>
          </w:tcPr>
          <w:p w14:paraId="321DDE24"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Organigramma (almeno 1unità oltre il responsabile)</w:t>
            </w:r>
          </w:p>
        </w:tc>
        <w:tc>
          <w:tcPr>
            <w:tcW w:w="2694" w:type="dxa"/>
            <w:shd w:val="clear" w:color="auto" w:fill="auto"/>
            <w:tcMar>
              <w:top w:w="0" w:type="dxa"/>
              <w:left w:w="108" w:type="dxa"/>
              <w:bottom w:w="0" w:type="dxa"/>
              <w:right w:w="108" w:type="dxa"/>
            </w:tcMar>
            <w:vAlign w:val="center"/>
          </w:tcPr>
          <w:p w14:paraId="3EDFCA05"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2A55EB79"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3D3749A3" w14:textId="77777777" w:rsidR="00CF748E" w:rsidRPr="00B3201E" w:rsidRDefault="00CF748E" w:rsidP="00E26EE3">
            <w:pPr>
              <w:jc w:val="center"/>
              <w:rPr>
                <w:rFonts w:ascii="Barlow" w:hAnsi="Barlow"/>
                <w:noProof/>
                <w:sz w:val="20"/>
                <w:szCs w:val="20"/>
              </w:rPr>
            </w:pPr>
          </w:p>
        </w:tc>
      </w:tr>
      <w:tr w:rsidR="00CF748E" w:rsidRPr="00B3201E" w14:paraId="6179E4BF" w14:textId="77777777" w:rsidTr="00E26EE3">
        <w:trPr>
          <w:trHeight w:val="454"/>
        </w:trPr>
        <w:tc>
          <w:tcPr>
            <w:tcW w:w="6237" w:type="dxa"/>
            <w:shd w:val="clear" w:color="auto" w:fill="auto"/>
            <w:tcMar>
              <w:top w:w="0" w:type="dxa"/>
              <w:left w:w="108" w:type="dxa"/>
              <w:bottom w:w="0" w:type="dxa"/>
              <w:right w:w="108" w:type="dxa"/>
            </w:tcMar>
            <w:vAlign w:val="center"/>
          </w:tcPr>
          <w:p w14:paraId="598ABA15"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Nomina del Responsabile</w:t>
            </w:r>
          </w:p>
        </w:tc>
        <w:tc>
          <w:tcPr>
            <w:tcW w:w="2694" w:type="dxa"/>
            <w:shd w:val="clear" w:color="auto" w:fill="auto"/>
            <w:tcMar>
              <w:top w:w="0" w:type="dxa"/>
              <w:left w:w="108" w:type="dxa"/>
              <w:bottom w:w="0" w:type="dxa"/>
              <w:right w:w="108" w:type="dxa"/>
            </w:tcMar>
            <w:vAlign w:val="center"/>
          </w:tcPr>
          <w:p w14:paraId="3A11A327"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Atto nomina  </w:t>
            </w:r>
          </w:p>
        </w:tc>
        <w:tc>
          <w:tcPr>
            <w:tcW w:w="2694" w:type="dxa"/>
            <w:shd w:val="clear" w:color="auto" w:fill="auto"/>
            <w:tcMar>
              <w:top w:w="0" w:type="dxa"/>
              <w:left w:w="108" w:type="dxa"/>
              <w:bottom w:w="0" w:type="dxa"/>
              <w:right w:w="108" w:type="dxa"/>
            </w:tcMar>
            <w:vAlign w:val="center"/>
          </w:tcPr>
          <w:p w14:paraId="51ACDBBE"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6F76FA49"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426CC2CC" w14:textId="77777777" w:rsidR="00CF748E" w:rsidRPr="00B3201E" w:rsidRDefault="00CF748E" w:rsidP="00E26EE3">
            <w:pPr>
              <w:jc w:val="center"/>
              <w:rPr>
                <w:rFonts w:ascii="Barlow" w:hAnsi="Barlow"/>
                <w:noProof/>
                <w:sz w:val="20"/>
                <w:szCs w:val="20"/>
              </w:rPr>
            </w:pPr>
          </w:p>
        </w:tc>
      </w:tr>
      <w:tr w:rsidR="00CF748E" w:rsidRPr="00B3201E" w14:paraId="2582EA82" w14:textId="77777777" w:rsidTr="00E26EE3">
        <w:trPr>
          <w:trHeight w:val="794"/>
        </w:trPr>
        <w:tc>
          <w:tcPr>
            <w:tcW w:w="6237" w:type="dxa"/>
            <w:shd w:val="clear" w:color="auto" w:fill="auto"/>
            <w:tcMar>
              <w:top w:w="0" w:type="dxa"/>
              <w:left w:w="108" w:type="dxa"/>
              <w:bottom w:w="0" w:type="dxa"/>
              <w:right w:w="108" w:type="dxa"/>
            </w:tcMar>
            <w:vAlign w:val="center"/>
          </w:tcPr>
          <w:p w14:paraId="1C496F05"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Conferimento del personale (con decorrenza entro l’anno se nuova funzione)</w:t>
            </w:r>
          </w:p>
        </w:tc>
        <w:tc>
          <w:tcPr>
            <w:tcW w:w="2694" w:type="dxa"/>
            <w:shd w:val="clear" w:color="auto" w:fill="auto"/>
            <w:tcMar>
              <w:top w:w="0" w:type="dxa"/>
              <w:left w:w="108" w:type="dxa"/>
              <w:bottom w:w="0" w:type="dxa"/>
              <w:right w:w="108" w:type="dxa"/>
            </w:tcMar>
            <w:vAlign w:val="center"/>
          </w:tcPr>
          <w:p w14:paraId="4834E16A"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Atti organizzativi (personale Trasferito/comandato)</w:t>
            </w:r>
          </w:p>
        </w:tc>
        <w:tc>
          <w:tcPr>
            <w:tcW w:w="2694" w:type="dxa"/>
            <w:shd w:val="clear" w:color="auto" w:fill="auto"/>
            <w:tcMar>
              <w:top w:w="0" w:type="dxa"/>
              <w:left w:w="108" w:type="dxa"/>
              <w:bottom w:w="0" w:type="dxa"/>
              <w:right w:w="108" w:type="dxa"/>
            </w:tcMar>
            <w:vAlign w:val="center"/>
          </w:tcPr>
          <w:p w14:paraId="2FB88E1A"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5630592E"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17DA1C78" w14:textId="77777777" w:rsidR="00CF748E" w:rsidRPr="00B3201E" w:rsidRDefault="00CF748E" w:rsidP="00E26EE3">
            <w:pPr>
              <w:jc w:val="center"/>
              <w:rPr>
                <w:rFonts w:ascii="Barlow" w:hAnsi="Barlow"/>
                <w:noProof/>
                <w:sz w:val="20"/>
                <w:szCs w:val="20"/>
              </w:rPr>
            </w:pPr>
          </w:p>
        </w:tc>
      </w:tr>
      <w:tr w:rsidR="00CF748E" w:rsidRPr="00B3201E" w14:paraId="3732809B" w14:textId="77777777" w:rsidTr="00E26EE3">
        <w:trPr>
          <w:trHeight w:val="698"/>
        </w:trPr>
        <w:tc>
          <w:tcPr>
            <w:tcW w:w="6237" w:type="dxa"/>
            <w:shd w:val="clear" w:color="auto" w:fill="auto"/>
            <w:tcMar>
              <w:top w:w="0" w:type="dxa"/>
              <w:left w:w="108" w:type="dxa"/>
              <w:bottom w:w="0" w:type="dxa"/>
              <w:right w:w="108" w:type="dxa"/>
            </w:tcMar>
            <w:vAlign w:val="center"/>
          </w:tcPr>
          <w:p w14:paraId="2A6B3892"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lastRenderedPageBreak/>
              <w:t>Azioni obbligatorie per accedere all’incentivo (livello base) (continua)</w:t>
            </w:r>
          </w:p>
        </w:tc>
        <w:tc>
          <w:tcPr>
            <w:tcW w:w="2694" w:type="dxa"/>
            <w:shd w:val="clear" w:color="auto" w:fill="auto"/>
            <w:tcMar>
              <w:top w:w="0" w:type="dxa"/>
              <w:left w:w="108" w:type="dxa"/>
              <w:bottom w:w="0" w:type="dxa"/>
              <w:right w:w="108" w:type="dxa"/>
            </w:tcMar>
            <w:vAlign w:val="center"/>
          </w:tcPr>
          <w:p w14:paraId="6E660D7B"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tcMar>
              <w:top w:w="0" w:type="dxa"/>
              <w:left w:w="108" w:type="dxa"/>
              <w:bottom w:w="0" w:type="dxa"/>
              <w:right w:w="108" w:type="dxa"/>
            </w:tcMar>
            <w:vAlign w:val="center"/>
          </w:tcPr>
          <w:p w14:paraId="5C201CB8" w14:textId="77777777" w:rsidR="00CF748E" w:rsidRPr="00B3201E" w:rsidRDefault="00CF748E" w:rsidP="00E26EE3">
            <w:pPr>
              <w:rPr>
                <w:rFonts w:ascii="Barlow" w:hAnsi="Barlow"/>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vMerge/>
            <w:tcMar>
              <w:top w:w="0" w:type="dxa"/>
              <w:left w:w="108" w:type="dxa"/>
              <w:bottom w:w="0" w:type="dxa"/>
              <w:right w:w="108" w:type="dxa"/>
            </w:tcMar>
            <w:vAlign w:val="center"/>
          </w:tcPr>
          <w:p w14:paraId="56FAB48E"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6AED9322" w14:textId="77777777" w:rsidR="00CF748E" w:rsidRPr="00B3201E" w:rsidRDefault="00CF748E" w:rsidP="00E26EE3">
            <w:pPr>
              <w:jc w:val="center"/>
              <w:rPr>
                <w:rFonts w:ascii="Barlow" w:hAnsi="Barlow"/>
                <w:noProof/>
                <w:sz w:val="20"/>
                <w:szCs w:val="20"/>
              </w:rPr>
            </w:pPr>
          </w:p>
        </w:tc>
      </w:tr>
      <w:tr w:rsidR="00CF748E" w:rsidRPr="00B3201E" w14:paraId="75FA0C12" w14:textId="77777777" w:rsidTr="00E26EE3">
        <w:trPr>
          <w:trHeight w:val="698"/>
        </w:trPr>
        <w:tc>
          <w:tcPr>
            <w:tcW w:w="6237" w:type="dxa"/>
            <w:shd w:val="clear" w:color="auto" w:fill="auto"/>
            <w:tcMar>
              <w:top w:w="0" w:type="dxa"/>
              <w:left w:w="108" w:type="dxa"/>
              <w:bottom w:w="0" w:type="dxa"/>
              <w:right w:w="108" w:type="dxa"/>
            </w:tcMar>
            <w:vAlign w:val="center"/>
          </w:tcPr>
          <w:p w14:paraId="277C7A86"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Conferimento stanziamenti entrate/spese dai bilanci dei Comuni all’Unione</w:t>
            </w:r>
          </w:p>
        </w:tc>
        <w:tc>
          <w:tcPr>
            <w:tcW w:w="2694" w:type="dxa"/>
            <w:shd w:val="clear" w:color="auto" w:fill="auto"/>
            <w:tcMar>
              <w:top w:w="0" w:type="dxa"/>
              <w:left w:w="108" w:type="dxa"/>
              <w:bottom w:w="0" w:type="dxa"/>
              <w:right w:w="108" w:type="dxa"/>
            </w:tcMar>
            <w:vAlign w:val="center"/>
          </w:tcPr>
          <w:p w14:paraId="6D7533B4"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Entità degli stanziamenti conferiti nel Bilancio preventivo Unione</w:t>
            </w:r>
          </w:p>
        </w:tc>
        <w:tc>
          <w:tcPr>
            <w:tcW w:w="2694" w:type="dxa"/>
            <w:shd w:val="clear" w:color="auto" w:fill="auto"/>
            <w:tcMar>
              <w:top w:w="0" w:type="dxa"/>
              <w:left w:w="108" w:type="dxa"/>
              <w:bottom w:w="0" w:type="dxa"/>
              <w:right w:w="108" w:type="dxa"/>
            </w:tcMar>
            <w:vAlign w:val="center"/>
          </w:tcPr>
          <w:p w14:paraId="444D761A"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6AB8AB12"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4987B365" w14:textId="77777777" w:rsidR="00CF748E" w:rsidRPr="00B3201E" w:rsidRDefault="00CF748E" w:rsidP="00E26EE3">
            <w:pPr>
              <w:jc w:val="center"/>
              <w:rPr>
                <w:rFonts w:ascii="Barlow" w:hAnsi="Barlow"/>
                <w:noProof/>
                <w:sz w:val="20"/>
                <w:szCs w:val="20"/>
              </w:rPr>
            </w:pPr>
          </w:p>
        </w:tc>
      </w:tr>
      <w:tr w:rsidR="00CF748E" w:rsidRPr="00B3201E" w14:paraId="2E22D0F2" w14:textId="77777777" w:rsidTr="00E26EE3">
        <w:trPr>
          <w:trHeight w:val="454"/>
        </w:trPr>
        <w:tc>
          <w:tcPr>
            <w:tcW w:w="6237" w:type="dxa"/>
            <w:shd w:val="clear" w:color="auto" w:fill="auto"/>
            <w:tcMar>
              <w:top w:w="0" w:type="dxa"/>
              <w:left w:w="108" w:type="dxa"/>
              <w:bottom w:w="0" w:type="dxa"/>
              <w:right w:w="108" w:type="dxa"/>
            </w:tcMar>
            <w:vAlign w:val="center"/>
          </w:tcPr>
          <w:p w14:paraId="14ADFB57"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Integrazione delle reti</w:t>
            </w:r>
          </w:p>
        </w:tc>
        <w:tc>
          <w:tcPr>
            <w:tcW w:w="2694" w:type="dxa"/>
            <w:shd w:val="clear" w:color="auto" w:fill="auto"/>
            <w:tcMar>
              <w:top w:w="0" w:type="dxa"/>
              <w:left w:w="108" w:type="dxa"/>
              <w:bottom w:w="0" w:type="dxa"/>
              <w:right w:w="108" w:type="dxa"/>
            </w:tcMar>
            <w:vAlign w:val="center"/>
          </w:tcPr>
          <w:p w14:paraId="718FE230"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Contratto di accesso ai         </w:t>
            </w:r>
          </w:p>
          <w:p w14:paraId="37E5445F"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servizi di rete di Lepida</w:t>
            </w:r>
          </w:p>
        </w:tc>
        <w:tc>
          <w:tcPr>
            <w:tcW w:w="2694" w:type="dxa"/>
            <w:shd w:val="clear" w:color="auto" w:fill="auto"/>
            <w:tcMar>
              <w:top w:w="0" w:type="dxa"/>
              <w:left w:w="108" w:type="dxa"/>
              <w:bottom w:w="0" w:type="dxa"/>
              <w:right w:w="108" w:type="dxa"/>
            </w:tcMar>
            <w:vAlign w:val="center"/>
          </w:tcPr>
          <w:p w14:paraId="717CD0F1"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5C68A4FC"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358E4611" w14:textId="77777777" w:rsidR="00CF748E" w:rsidRPr="00B3201E" w:rsidRDefault="00CF748E" w:rsidP="00E26EE3">
            <w:pPr>
              <w:jc w:val="center"/>
              <w:rPr>
                <w:rFonts w:ascii="Barlow" w:hAnsi="Barlow"/>
                <w:noProof/>
                <w:sz w:val="20"/>
                <w:szCs w:val="20"/>
              </w:rPr>
            </w:pPr>
          </w:p>
        </w:tc>
      </w:tr>
      <w:tr w:rsidR="00CF748E" w:rsidRPr="00B3201E" w14:paraId="02B61BE4" w14:textId="77777777" w:rsidTr="00E26EE3">
        <w:trPr>
          <w:trHeight w:val="282"/>
        </w:trPr>
        <w:tc>
          <w:tcPr>
            <w:tcW w:w="6237" w:type="dxa"/>
            <w:shd w:val="clear" w:color="auto" w:fill="auto"/>
            <w:tcMar>
              <w:top w:w="0" w:type="dxa"/>
              <w:left w:w="108" w:type="dxa"/>
              <w:bottom w:w="0" w:type="dxa"/>
              <w:right w:w="108" w:type="dxa"/>
            </w:tcMar>
            <w:vAlign w:val="center"/>
          </w:tcPr>
          <w:p w14:paraId="08B6946E"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Unificazione di almeno </w:t>
            </w:r>
            <w:proofErr w:type="gramStart"/>
            <w:r w:rsidRPr="00B3201E">
              <w:rPr>
                <w:rFonts w:ascii="Barlow" w:hAnsi="Barlow"/>
                <w:sz w:val="20"/>
                <w:szCs w:val="20"/>
              </w:rPr>
              <w:t>4</w:t>
            </w:r>
            <w:proofErr w:type="gramEnd"/>
            <w:r w:rsidRPr="00B3201E">
              <w:rPr>
                <w:rFonts w:ascii="Barlow" w:hAnsi="Barlow"/>
                <w:sz w:val="20"/>
                <w:szCs w:val="20"/>
              </w:rPr>
              <w:t xml:space="preserve"> applicativi  </w:t>
            </w:r>
          </w:p>
        </w:tc>
        <w:tc>
          <w:tcPr>
            <w:tcW w:w="2694" w:type="dxa"/>
            <w:shd w:val="clear" w:color="auto" w:fill="auto"/>
            <w:tcMar>
              <w:top w:w="0" w:type="dxa"/>
              <w:left w:w="108" w:type="dxa"/>
              <w:bottom w:w="0" w:type="dxa"/>
              <w:right w:w="108" w:type="dxa"/>
            </w:tcMar>
            <w:vAlign w:val="center"/>
          </w:tcPr>
          <w:p w14:paraId="5F69027F"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Copia fatture d’acquisto/     </w:t>
            </w:r>
          </w:p>
          <w:p w14:paraId="5A91A75D"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contratto di assistenza</w:t>
            </w:r>
          </w:p>
        </w:tc>
        <w:tc>
          <w:tcPr>
            <w:tcW w:w="2694" w:type="dxa"/>
            <w:shd w:val="clear" w:color="auto" w:fill="auto"/>
            <w:tcMar>
              <w:top w:w="0" w:type="dxa"/>
              <w:left w:w="108" w:type="dxa"/>
              <w:bottom w:w="0" w:type="dxa"/>
              <w:right w:w="108" w:type="dxa"/>
            </w:tcMar>
            <w:vAlign w:val="center"/>
          </w:tcPr>
          <w:p w14:paraId="20CE83D6"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2DA4758C"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193E364E" w14:textId="77777777" w:rsidR="00CF748E" w:rsidRPr="00B3201E" w:rsidRDefault="00CF748E" w:rsidP="00E26EE3">
            <w:pPr>
              <w:jc w:val="center"/>
              <w:rPr>
                <w:rFonts w:ascii="Barlow" w:hAnsi="Barlow"/>
                <w:noProof/>
                <w:sz w:val="20"/>
                <w:szCs w:val="20"/>
              </w:rPr>
            </w:pPr>
          </w:p>
        </w:tc>
      </w:tr>
      <w:tr w:rsidR="00CF748E" w:rsidRPr="00B3201E" w14:paraId="46DB998F" w14:textId="77777777" w:rsidTr="00E26EE3">
        <w:trPr>
          <w:trHeight w:val="510"/>
        </w:trPr>
        <w:tc>
          <w:tcPr>
            <w:tcW w:w="6237" w:type="dxa"/>
            <w:shd w:val="clear" w:color="auto" w:fill="auto"/>
            <w:tcMar>
              <w:top w:w="0" w:type="dxa"/>
              <w:left w:w="108" w:type="dxa"/>
              <w:bottom w:w="0" w:type="dxa"/>
              <w:right w:w="108" w:type="dxa"/>
            </w:tcMar>
            <w:vAlign w:val="center"/>
          </w:tcPr>
          <w:p w14:paraId="1F58AD3B"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Azioni per il consolidamento della funzione (livello avanzato)</w:t>
            </w:r>
          </w:p>
        </w:tc>
        <w:tc>
          <w:tcPr>
            <w:tcW w:w="2694" w:type="dxa"/>
            <w:shd w:val="clear" w:color="auto" w:fill="auto"/>
            <w:tcMar>
              <w:top w:w="0" w:type="dxa"/>
              <w:left w:w="108" w:type="dxa"/>
              <w:bottom w:w="0" w:type="dxa"/>
              <w:right w:w="108" w:type="dxa"/>
            </w:tcMar>
            <w:vAlign w:val="center"/>
          </w:tcPr>
          <w:p w14:paraId="27FA7B24"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vAlign w:val="center"/>
          </w:tcPr>
          <w:p w14:paraId="4F52E23A"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shd w:val="clear" w:color="auto" w:fill="auto"/>
            <w:tcMar>
              <w:top w:w="0" w:type="dxa"/>
              <w:left w:w="108" w:type="dxa"/>
              <w:bottom w:w="0" w:type="dxa"/>
              <w:right w:w="108" w:type="dxa"/>
            </w:tcMar>
            <w:vAlign w:val="center"/>
          </w:tcPr>
          <w:p w14:paraId="39BDB638" w14:textId="77777777" w:rsidR="00CF748E" w:rsidRPr="00B3201E" w:rsidRDefault="00CF748E" w:rsidP="00E26EE3">
            <w:pPr>
              <w:spacing w:after="0" w:line="245" w:lineRule="auto"/>
              <w:rPr>
                <w:rFonts w:ascii="Barlow" w:hAnsi="Barlow"/>
                <w:i/>
                <w:sz w:val="20"/>
                <w:szCs w:val="20"/>
              </w:rPr>
            </w:pPr>
            <w:r w:rsidRPr="00B3201E">
              <w:rPr>
                <w:rFonts w:ascii="Barlow" w:hAnsi="Barlow"/>
                <w:sz w:val="20"/>
                <w:szCs w:val="20"/>
              </w:rPr>
              <w:t>Ogni azione equivale ad una % di punteggio in relazione alle difficoltà tecnico-organizzative</w:t>
            </w:r>
          </w:p>
        </w:tc>
        <w:tc>
          <w:tcPr>
            <w:tcW w:w="708" w:type="dxa"/>
            <w:vMerge/>
            <w:tcMar>
              <w:top w:w="0" w:type="dxa"/>
              <w:left w:w="108" w:type="dxa"/>
              <w:bottom w:w="0" w:type="dxa"/>
              <w:right w:w="108" w:type="dxa"/>
            </w:tcMar>
            <w:vAlign w:val="center"/>
          </w:tcPr>
          <w:p w14:paraId="3E045271" w14:textId="77777777" w:rsidR="00CF748E" w:rsidRPr="00B3201E" w:rsidRDefault="00CF748E" w:rsidP="00E26EE3">
            <w:pPr>
              <w:jc w:val="center"/>
              <w:rPr>
                <w:rFonts w:ascii="Barlow" w:hAnsi="Barlow"/>
                <w:noProof/>
                <w:sz w:val="20"/>
                <w:szCs w:val="20"/>
              </w:rPr>
            </w:pPr>
          </w:p>
        </w:tc>
      </w:tr>
      <w:tr w:rsidR="00CF748E" w:rsidRPr="00B3201E" w14:paraId="3E27788E" w14:textId="77777777" w:rsidTr="00E26EE3">
        <w:trPr>
          <w:trHeight w:val="624"/>
        </w:trPr>
        <w:tc>
          <w:tcPr>
            <w:tcW w:w="6237" w:type="dxa"/>
            <w:shd w:val="clear" w:color="auto" w:fill="auto"/>
            <w:tcMar>
              <w:top w:w="0" w:type="dxa"/>
              <w:left w:w="108" w:type="dxa"/>
              <w:bottom w:w="0" w:type="dxa"/>
              <w:right w:w="108" w:type="dxa"/>
            </w:tcMar>
            <w:vAlign w:val="center"/>
          </w:tcPr>
          <w:p w14:paraId="719EDAFD" w14:textId="77777777" w:rsidR="00CF748E" w:rsidRPr="00B3201E" w:rsidRDefault="00CF748E" w:rsidP="00E26EE3">
            <w:pPr>
              <w:spacing w:after="0"/>
              <w:rPr>
                <w:rFonts w:ascii="Barlow" w:hAnsi="Barlow"/>
                <w:b/>
                <w:bCs/>
                <w:color w:val="538135" w:themeColor="accent6" w:themeShade="BF"/>
                <w:sz w:val="20"/>
                <w:szCs w:val="20"/>
              </w:rPr>
            </w:pPr>
            <w:r w:rsidRPr="00B3201E">
              <w:rPr>
                <w:rFonts w:ascii="Barlow" w:hAnsi="Barlow"/>
                <w:sz w:val="20"/>
                <w:szCs w:val="20"/>
              </w:rPr>
              <w:t>Gestione postazioni di lavoro e supporto all’utenza per Unione e tutti i Comuni</w:t>
            </w:r>
          </w:p>
        </w:tc>
        <w:tc>
          <w:tcPr>
            <w:tcW w:w="2694" w:type="dxa"/>
            <w:shd w:val="clear" w:color="auto" w:fill="auto"/>
            <w:tcMar>
              <w:top w:w="0" w:type="dxa"/>
              <w:left w:w="108" w:type="dxa"/>
              <w:bottom w:w="0" w:type="dxa"/>
              <w:right w:w="108" w:type="dxa"/>
            </w:tcMar>
            <w:vAlign w:val="center"/>
          </w:tcPr>
          <w:p w14:paraId="76440628" w14:textId="77777777" w:rsidR="00CF748E" w:rsidRPr="00B3201E" w:rsidRDefault="00CF748E" w:rsidP="00E26EE3">
            <w:pPr>
              <w:spacing w:after="0"/>
              <w:rPr>
                <w:rFonts w:ascii="Barlow" w:hAnsi="Barlow"/>
                <w:color w:val="538135" w:themeColor="accent6" w:themeShade="BF"/>
                <w:sz w:val="20"/>
                <w:szCs w:val="20"/>
              </w:rPr>
            </w:pPr>
            <w:r w:rsidRPr="00B3201E">
              <w:rPr>
                <w:rFonts w:ascii="Barlow" w:hAnsi="Barlow"/>
                <w:sz w:val="20"/>
                <w:szCs w:val="20"/>
              </w:rPr>
              <w:t xml:space="preserve">Atti organizzativi </w:t>
            </w:r>
          </w:p>
        </w:tc>
        <w:tc>
          <w:tcPr>
            <w:tcW w:w="2694" w:type="dxa"/>
            <w:shd w:val="clear" w:color="auto" w:fill="auto"/>
            <w:tcMar>
              <w:top w:w="0" w:type="dxa"/>
              <w:left w:w="108" w:type="dxa"/>
              <w:bottom w:w="0" w:type="dxa"/>
              <w:right w:w="108" w:type="dxa"/>
            </w:tcMar>
            <w:vAlign w:val="center"/>
          </w:tcPr>
          <w:p w14:paraId="2AAD1C40"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E21967F"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908299847"/>
              <w14:checkbox>
                <w14:checked w14:val="0"/>
                <w14:checkedState w14:val="2612" w14:font="MS Gothic"/>
                <w14:uncheckedState w14:val="2610" w14:font="MS Gothic"/>
              </w14:checkbox>
            </w:sdtPr>
            <w:sdtContent>
              <w:p w14:paraId="79975868"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MS Gothic" w:eastAsia="MS Gothic" w:hAnsi="MS Gothic" w:cs="Times New Roman" w:hint="eastAsia"/>
                    <w:color w:val="2F5496" w:themeColor="accent1" w:themeShade="BF"/>
                    <w:sz w:val="28"/>
                    <w:szCs w:val="28"/>
                  </w:rPr>
                  <w:t>☐</w:t>
                </w:r>
              </w:p>
            </w:sdtContent>
          </w:sdt>
        </w:tc>
      </w:tr>
      <w:tr w:rsidR="00CF748E" w:rsidRPr="00B3201E" w14:paraId="2A76A67B" w14:textId="77777777" w:rsidTr="00E26EE3">
        <w:trPr>
          <w:trHeight w:val="624"/>
        </w:trPr>
        <w:tc>
          <w:tcPr>
            <w:tcW w:w="6237" w:type="dxa"/>
            <w:shd w:val="clear" w:color="auto" w:fill="auto"/>
            <w:tcMar>
              <w:top w:w="0" w:type="dxa"/>
              <w:left w:w="108" w:type="dxa"/>
              <w:bottom w:w="0" w:type="dxa"/>
              <w:right w:w="108" w:type="dxa"/>
            </w:tcMar>
            <w:vAlign w:val="center"/>
          </w:tcPr>
          <w:p w14:paraId="0B48B349"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Unificazione sistema voce/dati</w:t>
            </w:r>
          </w:p>
        </w:tc>
        <w:tc>
          <w:tcPr>
            <w:tcW w:w="2694" w:type="dxa"/>
            <w:shd w:val="clear" w:color="auto" w:fill="auto"/>
            <w:tcMar>
              <w:top w:w="0" w:type="dxa"/>
              <w:left w:w="108" w:type="dxa"/>
              <w:bottom w:w="0" w:type="dxa"/>
              <w:right w:w="108" w:type="dxa"/>
            </w:tcMar>
            <w:vAlign w:val="center"/>
          </w:tcPr>
          <w:p w14:paraId="7F12A6DF"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Copia fatture d’acquisto per interventi/addebito canone di assistenza   </w:t>
            </w:r>
          </w:p>
        </w:tc>
        <w:tc>
          <w:tcPr>
            <w:tcW w:w="2694" w:type="dxa"/>
            <w:shd w:val="clear" w:color="auto" w:fill="auto"/>
            <w:tcMar>
              <w:top w:w="0" w:type="dxa"/>
              <w:left w:w="108" w:type="dxa"/>
              <w:bottom w:w="0" w:type="dxa"/>
              <w:right w:w="108" w:type="dxa"/>
            </w:tcMar>
            <w:vAlign w:val="center"/>
          </w:tcPr>
          <w:p w14:paraId="0998B16D"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1DB522D"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539244138"/>
              <w14:checkbox>
                <w14:checked w14:val="0"/>
                <w14:checkedState w14:val="2612" w14:font="MS Gothic"/>
                <w14:uncheckedState w14:val="2610" w14:font="MS Gothic"/>
              </w14:checkbox>
            </w:sdtPr>
            <w:sdtContent>
              <w:p w14:paraId="15EC6F4D" w14:textId="77777777" w:rsidR="00CF748E" w:rsidRPr="00C6693E" w:rsidRDefault="00CF748E" w:rsidP="00E26EE3">
                <w:pPr>
                  <w:spacing w:after="0" w:line="245" w:lineRule="auto"/>
                  <w:jc w:val="center"/>
                  <w:rPr>
                    <w:rFonts w:ascii="Barlow" w:hAnsi="Barlow"/>
                    <w:noProof/>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305840E3" w14:textId="77777777" w:rsidTr="00E26EE3">
        <w:trPr>
          <w:trHeight w:val="624"/>
        </w:trPr>
        <w:tc>
          <w:tcPr>
            <w:tcW w:w="6237" w:type="dxa"/>
            <w:shd w:val="clear" w:color="auto" w:fill="auto"/>
            <w:tcMar>
              <w:top w:w="0" w:type="dxa"/>
              <w:left w:w="108" w:type="dxa"/>
              <w:bottom w:w="0" w:type="dxa"/>
              <w:right w:w="108" w:type="dxa"/>
            </w:tcMar>
            <w:vAlign w:val="center"/>
          </w:tcPr>
          <w:p w14:paraId="24DD776E"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Unificazione di almeno </w:t>
            </w:r>
            <w:proofErr w:type="gramStart"/>
            <w:r w:rsidRPr="00B3201E">
              <w:rPr>
                <w:rFonts w:ascii="Barlow" w:hAnsi="Barlow"/>
                <w:sz w:val="20"/>
                <w:szCs w:val="20"/>
              </w:rPr>
              <w:t>8</w:t>
            </w:r>
            <w:proofErr w:type="gramEnd"/>
            <w:r w:rsidRPr="00B3201E">
              <w:rPr>
                <w:rFonts w:ascii="Barlow" w:hAnsi="Barlow"/>
                <w:sz w:val="20"/>
                <w:szCs w:val="20"/>
              </w:rPr>
              <w:t xml:space="preserve"> applicativi</w:t>
            </w:r>
          </w:p>
        </w:tc>
        <w:tc>
          <w:tcPr>
            <w:tcW w:w="2694" w:type="dxa"/>
            <w:shd w:val="clear" w:color="auto" w:fill="auto"/>
            <w:tcMar>
              <w:top w:w="0" w:type="dxa"/>
              <w:left w:w="108" w:type="dxa"/>
              <w:bottom w:w="0" w:type="dxa"/>
              <w:right w:w="108" w:type="dxa"/>
            </w:tcMar>
            <w:vAlign w:val="center"/>
          </w:tcPr>
          <w:p w14:paraId="5F3B7A05"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Copia fatture d’acquisto/ contratto di assistenza</w:t>
            </w:r>
          </w:p>
        </w:tc>
        <w:tc>
          <w:tcPr>
            <w:tcW w:w="2694" w:type="dxa"/>
            <w:shd w:val="clear" w:color="auto" w:fill="auto"/>
            <w:tcMar>
              <w:top w:w="0" w:type="dxa"/>
              <w:left w:w="108" w:type="dxa"/>
              <w:bottom w:w="0" w:type="dxa"/>
              <w:right w:w="108" w:type="dxa"/>
            </w:tcMar>
            <w:vAlign w:val="center"/>
          </w:tcPr>
          <w:p w14:paraId="07C50177"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2BD5D812"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227354881"/>
              <w14:checkbox>
                <w14:checked w14:val="0"/>
                <w14:checkedState w14:val="2612" w14:font="MS Gothic"/>
                <w14:uncheckedState w14:val="2610" w14:font="MS Gothic"/>
              </w14:checkbox>
            </w:sdtPr>
            <w:sdtContent>
              <w:p w14:paraId="45CEF9F7"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0B36979C" w14:textId="77777777" w:rsidTr="00E26EE3">
        <w:trPr>
          <w:trHeight w:val="20"/>
        </w:trPr>
        <w:tc>
          <w:tcPr>
            <w:tcW w:w="6237" w:type="dxa"/>
            <w:shd w:val="clear" w:color="auto" w:fill="auto"/>
            <w:tcMar>
              <w:top w:w="0" w:type="dxa"/>
              <w:left w:w="108" w:type="dxa"/>
              <w:bottom w:w="0" w:type="dxa"/>
              <w:right w:w="108" w:type="dxa"/>
            </w:tcMar>
            <w:vAlign w:val="center"/>
          </w:tcPr>
          <w:p w14:paraId="44BE1B3B" w14:textId="77777777" w:rsidR="00CF748E" w:rsidRPr="00B3201E" w:rsidRDefault="00CF748E" w:rsidP="00E26EE3">
            <w:pPr>
              <w:spacing w:before="120" w:after="120" w:line="245" w:lineRule="auto"/>
              <w:rPr>
                <w:rFonts w:ascii="Barlow" w:hAnsi="Barlow"/>
                <w:sz w:val="20"/>
                <w:szCs w:val="20"/>
              </w:rPr>
            </w:pPr>
            <w:r w:rsidRPr="00B3201E">
              <w:rPr>
                <w:rFonts w:ascii="Barlow" w:hAnsi="Barlow"/>
                <w:sz w:val="20"/>
                <w:szCs w:val="20"/>
              </w:rPr>
              <w:t>Individuazione unico responsabile della trasformazione digitale per Unione e Comuni art 17 CAD</w:t>
            </w:r>
          </w:p>
        </w:tc>
        <w:tc>
          <w:tcPr>
            <w:tcW w:w="2694" w:type="dxa"/>
            <w:shd w:val="clear" w:color="auto" w:fill="auto"/>
            <w:tcMar>
              <w:top w:w="0" w:type="dxa"/>
              <w:left w:w="108" w:type="dxa"/>
              <w:bottom w:w="0" w:type="dxa"/>
              <w:right w:w="108" w:type="dxa"/>
            </w:tcMar>
            <w:vAlign w:val="center"/>
          </w:tcPr>
          <w:p w14:paraId="4C278D4F" w14:textId="77777777" w:rsidR="00CF748E" w:rsidRPr="00B3201E" w:rsidRDefault="00CF748E" w:rsidP="00E26EE3">
            <w:pPr>
              <w:spacing w:after="0"/>
              <w:rPr>
                <w:rFonts w:ascii="Barlow" w:hAnsi="Barlow"/>
                <w:sz w:val="20"/>
                <w:szCs w:val="20"/>
              </w:rPr>
            </w:pPr>
            <w:r w:rsidRPr="00B3201E">
              <w:rPr>
                <w:rFonts w:ascii="Barlow" w:hAnsi="Barlow"/>
                <w:sz w:val="20"/>
                <w:szCs w:val="20"/>
              </w:rPr>
              <w:t xml:space="preserve">Atti attuativi/organizzativi </w:t>
            </w:r>
          </w:p>
          <w:p w14:paraId="2464F89A" w14:textId="77777777" w:rsidR="00CF748E" w:rsidRPr="00B3201E" w:rsidRDefault="00CF748E" w:rsidP="00E26EE3">
            <w:pPr>
              <w:spacing w:after="0"/>
              <w:rPr>
                <w:rFonts w:ascii="Barlow" w:hAnsi="Barlow"/>
                <w:sz w:val="20"/>
                <w:szCs w:val="20"/>
              </w:rPr>
            </w:pPr>
            <w:r w:rsidRPr="00B3201E">
              <w:rPr>
                <w:rFonts w:ascii="Barlow" w:hAnsi="Barlow"/>
                <w:sz w:val="20"/>
                <w:szCs w:val="20"/>
              </w:rPr>
              <w:t>Atto nomina responsabile</w:t>
            </w:r>
          </w:p>
        </w:tc>
        <w:tc>
          <w:tcPr>
            <w:tcW w:w="2694" w:type="dxa"/>
            <w:shd w:val="clear" w:color="auto" w:fill="auto"/>
            <w:tcMar>
              <w:top w:w="0" w:type="dxa"/>
              <w:left w:w="108" w:type="dxa"/>
              <w:bottom w:w="0" w:type="dxa"/>
              <w:right w:w="108" w:type="dxa"/>
            </w:tcMar>
            <w:vAlign w:val="center"/>
          </w:tcPr>
          <w:p w14:paraId="50A1EACF"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6EB9F03F"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287515649"/>
              <w14:checkbox>
                <w14:checked w14:val="0"/>
                <w14:checkedState w14:val="2612" w14:font="MS Gothic"/>
                <w14:uncheckedState w14:val="2610" w14:font="MS Gothic"/>
              </w14:checkbox>
            </w:sdtPr>
            <w:sdtContent>
              <w:p w14:paraId="6E42940D"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6E70F7BB" w14:textId="77777777" w:rsidTr="00E26EE3">
        <w:trPr>
          <w:trHeight w:val="20"/>
        </w:trPr>
        <w:tc>
          <w:tcPr>
            <w:tcW w:w="6237" w:type="dxa"/>
            <w:shd w:val="clear" w:color="auto" w:fill="auto"/>
            <w:tcMar>
              <w:top w:w="0" w:type="dxa"/>
              <w:left w:w="108" w:type="dxa"/>
              <w:bottom w:w="0" w:type="dxa"/>
              <w:right w:w="108" w:type="dxa"/>
            </w:tcMar>
            <w:vAlign w:val="center"/>
          </w:tcPr>
          <w:p w14:paraId="4862E9E7" w14:textId="77777777" w:rsidR="00CF748E" w:rsidRPr="00B3201E" w:rsidRDefault="00CF748E" w:rsidP="00E26EE3">
            <w:pPr>
              <w:spacing w:after="0"/>
              <w:rPr>
                <w:rFonts w:ascii="Barlow" w:hAnsi="Barlow"/>
                <w:sz w:val="20"/>
                <w:szCs w:val="20"/>
              </w:rPr>
            </w:pPr>
            <w:r w:rsidRPr="00B3201E">
              <w:rPr>
                <w:rFonts w:ascii="Barlow" w:hAnsi="Barlow"/>
                <w:sz w:val="20"/>
                <w:szCs w:val="20"/>
              </w:rPr>
              <w:t>Unico DPO Unione e Comuni</w:t>
            </w:r>
          </w:p>
        </w:tc>
        <w:tc>
          <w:tcPr>
            <w:tcW w:w="2694" w:type="dxa"/>
            <w:shd w:val="clear" w:color="auto" w:fill="auto"/>
            <w:tcMar>
              <w:top w:w="0" w:type="dxa"/>
              <w:left w:w="108" w:type="dxa"/>
              <w:bottom w:w="0" w:type="dxa"/>
              <w:right w:w="108" w:type="dxa"/>
            </w:tcMar>
            <w:vAlign w:val="center"/>
          </w:tcPr>
          <w:p w14:paraId="15B41F88" w14:textId="77777777" w:rsidR="00CF748E" w:rsidRPr="00B3201E" w:rsidRDefault="00CF748E" w:rsidP="00E26EE3">
            <w:pPr>
              <w:spacing w:after="0"/>
              <w:rPr>
                <w:rFonts w:ascii="Barlow" w:hAnsi="Barlow"/>
                <w:sz w:val="20"/>
                <w:szCs w:val="20"/>
              </w:rPr>
            </w:pPr>
            <w:r w:rsidRPr="00B3201E">
              <w:rPr>
                <w:rFonts w:ascii="Barlow" w:hAnsi="Barlow"/>
                <w:sz w:val="20"/>
                <w:szCs w:val="20"/>
              </w:rPr>
              <w:t xml:space="preserve">Atto di nomina </w:t>
            </w:r>
          </w:p>
        </w:tc>
        <w:tc>
          <w:tcPr>
            <w:tcW w:w="2694" w:type="dxa"/>
            <w:shd w:val="clear" w:color="auto" w:fill="auto"/>
            <w:tcMar>
              <w:top w:w="0" w:type="dxa"/>
              <w:left w:w="108" w:type="dxa"/>
              <w:bottom w:w="0" w:type="dxa"/>
              <w:right w:w="108" w:type="dxa"/>
            </w:tcMar>
            <w:vAlign w:val="center"/>
          </w:tcPr>
          <w:p w14:paraId="3A2A6B5D"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0865A927"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274666438"/>
              <w14:checkbox>
                <w14:checked w14:val="0"/>
                <w14:checkedState w14:val="2612" w14:font="MS Gothic"/>
                <w14:uncheckedState w14:val="2610" w14:font="MS Gothic"/>
              </w14:checkbox>
            </w:sdtPr>
            <w:sdtContent>
              <w:p w14:paraId="3F16F2E4"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1E9EC22D" w14:textId="77777777" w:rsidTr="00E26EE3">
        <w:trPr>
          <w:trHeight w:val="20"/>
        </w:trPr>
        <w:tc>
          <w:tcPr>
            <w:tcW w:w="6237" w:type="dxa"/>
            <w:shd w:val="clear" w:color="auto" w:fill="auto"/>
            <w:tcMar>
              <w:top w:w="0" w:type="dxa"/>
              <w:left w:w="108" w:type="dxa"/>
              <w:bottom w:w="0" w:type="dxa"/>
              <w:right w:w="108" w:type="dxa"/>
            </w:tcMar>
            <w:vAlign w:val="center"/>
          </w:tcPr>
          <w:p w14:paraId="7EDCB824" w14:textId="77777777" w:rsidR="00CF748E" w:rsidRPr="00B3201E" w:rsidRDefault="00CF748E" w:rsidP="00E26EE3">
            <w:pPr>
              <w:spacing w:after="0"/>
              <w:rPr>
                <w:rFonts w:ascii="Barlow" w:hAnsi="Barlow"/>
                <w:sz w:val="20"/>
                <w:szCs w:val="20"/>
              </w:rPr>
            </w:pPr>
            <w:r w:rsidRPr="00B3201E">
              <w:rPr>
                <w:rFonts w:ascii="Barlow" w:hAnsi="Barlow"/>
                <w:sz w:val="20"/>
                <w:szCs w:val="20"/>
              </w:rPr>
              <w:t>Autenticazione unitaria alla rete</w:t>
            </w:r>
          </w:p>
        </w:tc>
        <w:tc>
          <w:tcPr>
            <w:tcW w:w="2694" w:type="dxa"/>
            <w:shd w:val="clear" w:color="auto" w:fill="auto"/>
            <w:tcMar>
              <w:top w:w="0" w:type="dxa"/>
              <w:left w:w="108" w:type="dxa"/>
              <w:bottom w:w="0" w:type="dxa"/>
              <w:right w:w="108" w:type="dxa"/>
            </w:tcMar>
            <w:vAlign w:val="center"/>
          </w:tcPr>
          <w:p w14:paraId="74913CFA" w14:textId="77777777" w:rsidR="00CF748E" w:rsidRPr="00B3201E" w:rsidRDefault="00CF748E" w:rsidP="00E26EE3">
            <w:pPr>
              <w:spacing w:after="0"/>
              <w:rPr>
                <w:rFonts w:ascii="Barlow" w:hAnsi="Barlow"/>
                <w:sz w:val="20"/>
                <w:szCs w:val="20"/>
              </w:rPr>
            </w:pPr>
            <w:r w:rsidRPr="00B3201E">
              <w:rPr>
                <w:rFonts w:ascii="Barlow" w:hAnsi="Barlow"/>
                <w:sz w:val="20"/>
                <w:szCs w:val="20"/>
              </w:rPr>
              <w:t xml:space="preserve">Presenza LDAP unitario </w:t>
            </w:r>
          </w:p>
        </w:tc>
        <w:tc>
          <w:tcPr>
            <w:tcW w:w="2694" w:type="dxa"/>
            <w:shd w:val="clear" w:color="auto" w:fill="auto"/>
            <w:tcMar>
              <w:top w:w="0" w:type="dxa"/>
              <w:left w:w="108" w:type="dxa"/>
              <w:bottom w:w="0" w:type="dxa"/>
              <w:right w:w="108" w:type="dxa"/>
            </w:tcMar>
            <w:vAlign w:val="center"/>
          </w:tcPr>
          <w:p w14:paraId="02DD456D"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7DBD0AC9"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930482493"/>
              <w14:checkbox>
                <w14:checked w14:val="0"/>
                <w14:checkedState w14:val="2612" w14:font="MS Gothic"/>
                <w14:uncheckedState w14:val="2610" w14:font="MS Gothic"/>
              </w14:checkbox>
            </w:sdtPr>
            <w:sdtContent>
              <w:p w14:paraId="5853B6F5"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18862310" w14:textId="77777777" w:rsidTr="00E26EE3">
        <w:trPr>
          <w:trHeight w:val="340"/>
        </w:trPr>
        <w:tc>
          <w:tcPr>
            <w:tcW w:w="6237" w:type="dxa"/>
            <w:shd w:val="clear" w:color="auto" w:fill="auto"/>
            <w:tcMar>
              <w:top w:w="0" w:type="dxa"/>
              <w:left w:w="108" w:type="dxa"/>
              <w:bottom w:w="0" w:type="dxa"/>
              <w:right w:w="108" w:type="dxa"/>
            </w:tcMar>
            <w:vAlign w:val="center"/>
          </w:tcPr>
          <w:p w14:paraId="4B8C04C6"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Pubblicazione in formato open data</w:t>
            </w:r>
          </w:p>
        </w:tc>
        <w:tc>
          <w:tcPr>
            <w:tcW w:w="2694" w:type="dxa"/>
            <w:shd w:val="clear" w:color="auto" w:fill="auto"/>
            <w:tcMar>
              <w:top w:w="0" w:type="dxa"/>
              <w:left w:w="108" w:type="dxa"/>
              <w:bottom w:w="0" w:type="dxa"/>
              <w:right w:w="108" w:type="dxa"/>
            </w:tcMar>
            <w:vAlign w:val="center"/>
          </w:tcPr>
          <w:p w14:paraId="55A00442"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Link per scarico dei dati </w:t>
            </w:r>
          </w:p>
        </w:tc>
        <w:tc>
          <w:tcPr>
            <w:tcW w:w="2694" w:type="dxa"/>
            <w:shd w:val="clear" w:color="auto" w:fill="auto"/>
            <w:tcMar>
              <w:top w:w="0" w:type="dxa"/>
              <w:left w:w="108" w:type="dxa"/>
              <w:bottom w:w="0" w:type="dxa"/>
              <w:right w:w="108" w:type="dxa"/>
            </w:tcMar>
            <w:vAlign w:val="center"/>
          </w:tcPr>
          <w:p w14:paraId="76D03A21"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2D53023E"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41543410"/>
              <w14:checkbox>
                <w14:checked w14:val="0"/>
                <w14:checkedState w14:val="2612" w14:font="MS Gothic"/>
                <w14:uncheckedState w14:val="2610" w14:font="MS Gothic"/>
              </w14:checkbox>
            </w:sdtPr>
            <w:sdtContent>
              <w:p w14:paraId="6489E0E8"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5994A85C" w14:textId="77777777" w:rsidTr="00E26EE3">
        <w:tc>
          <w:tcPr>
            <w:tcW w:w="6237" w:type="dxa"/>
            <w:shd w:val="clear" w:color="auto" w:fill="auto"/>
            <w:tcMar>
              <w:top w:w="0" w:type="dxa"/>
              <w:left w:w="108" w:type="dxa"/>
              <w:bottom w:w="0" w:type="dxa"/>
              <w:right w:w="108" w:type="dxa"/>
            </w:tcMar>
            <w:vAlign w:val="center"/>
          </w:tcPr>
          <w:p w14:paraId="6CFBDD2C" w14:textId="77777777" w:rsidR="00CF748E" w:rsidRPr="00B3201E" w:rsidRDefault="00CF748E" w:rsidP="00E26EE3">
            <w:pPr>
              <w:pStyle w:val="Paragrafoelenco"/>
              <w:spacing w:after="0" w:line="245" w:lineRule="auto"/>
              <w:ind w:left="0"/>
              <w:rPr>
                <w:rFonts w:ascii="Barlow" w:hAnsi="Barlow"/>
                <w:sz w:val="20"/>
                <w:szCs w:val="20"/>
              </w:rPr>
            </w:pPr>
          </w:p>
        </w:tc>
        <w:tc>
          <w:tcPr>
            <w:tcW w:w="5388" w:type="dxa"/>
            <w:gridSpan w:val="2"/>
            <w:shd w:val="clear" w:color="auto" w:fill="auto"/>
            <w:tcMar>
              <w:top w:w="0" w:type="dxa"/>
              <w:left w:w="108" w:type="dxa"/>
              <w:bottom w:w="0" w:type="dxa"/>
              <w:right w:w="108" w:type="dxa"/>
            </w:tcMar>
            <w:vAlign w:val="center"/>
          </w:tcPr>
          <w:p w14:paraId="1560E250" w14:textId="77777777" w:rsidR="00CF748E" w:rsidRPr="00B3201E" w:rsidRDefault="00CF748E" w:rsidP="00E26EE3">
            <w:pPr>
              <w:pStyle w:val="Paragrafoelenco"/>
              <w:spacing w:after="0" w:line="245" w:lineRule="auto"/>
              <w:ind w:left="0"/>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0D6DE52"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 xml:space="preserve">Totale100% punteggio </w:t>
            </w:r>
          </w:p>
        </w:tc>
        <w:tc>
          <w:tcPr>
            <w:tcW w:w="708" w:type="dxa"/>
            <w:shd w:val="clear" w:color="auto" w:fill="auto"/>
            <w:tcMar>
              <w:top w:w="0" w:type="dxa"/>
              <w:left w:w="108" w:type="dxa"/>
              <w:bottom w:w="0" w:type="dxa"/>
              <w:right w:w="108" w:type="dxa"/>
            </w:tcMar>
          </w:tcPr>
          <w:p w14:paraId="0E1BBFAA" w14:textId="77777777" w:rsidR="00CF748E" w:rsidRPr="00B3201E" w:rsidRDefault="00CF748E" w:rsidP="00E26EE3">
            <w:pPr>
              <w:rPr>
                <w:rFonts w:ascii="Barlow" w:hAnsi="Barlow"/>
                <w:sz w:val="20"/>
                <w:szCs w:val="20"/>
              </w:rPr>
            </w:pPr>
          </w:p>
        </w:tc>
      </w:tr>
    </w:tbl>
    <w:p w14:paraId="370BB5D4" w14:textId="77777777" w:rsidR="00CF748E" w:rsidRDefault="00CF748E" w:rsidP="00CF748E">
      <w:pPr>
        <w:rPr>
          <w:lang w:eastAsia="it-IT"/>
        </w:rPr>
      </w:pPr>
    </w:p>
    <w:p w14:paraId="574B48C7" w14:textId="77777777" w:rsidR="00CF748E" w:rsidRDefault="00CF748E" w:rsidP="00CF748E">
      <w:pPr>
        <w:rPr>
          <w:lang w:eastAsia="it-IT"/>
        </w:rPr>
      </w:pPr>
    </w:p>
    <w:p w14:paraId="7E33CE0F" w14:textId="77777777" w:rsidR="00CF748E" w:rsidRDefault="00CF748E" w:rsidP="00CF748E">
      <w:pPr>
        <w:rPr>
          <w:lang w:eastAsia="it-IT"/>
        </w:rPr>
      </w:pPr>
    </w:p>
    <w:p w14:paraId="24751880" w14:textId="77777777" w:rsidR="00CF748E" w:rsidRDefault="00CF748E" w:rsidP="00CF748E">
      <w:pPr>
        <w:rPr>
          <w:lang w:eastAsia="it-IT"/>
        </w:rPr>
      </w:pPr>
    </w:p>
    <w:p w14:paraId="3B39B480" w14:textId="77777777" w:rsidR="00CF748E" w:rsidRDefault="00CF748E" w:rsidP="00CF748E">
      <w:pPr>
        <w:rPr>
          <w:lang w:eastAsia="it-IT"/>
        </w:rPr>
      </w:pPr>
    </w:p>
    <w:p w14:paraId="2FCE6FB6" w14:textId="77777777" w:rsidR="00CF748E" w:rsidRDefault="00CF748E" w:rsidP="00CF748E">
      <w:pPr>
        <w:rPr>
          <w:lang w:eastAsia="it-IT"/>
        </w:rPr>
      </w:pPr>
    </w:p>
    <w:tbl>
      <w:tblPr>
        <w:tblStyle w:val="Grigliatabella"/>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400"/>
        <w:gridCol w:w="3274"/>
        <w:gridCol w:w="3273"/>
        <w:gridCol w:w="3274"/>
      </w:tblGrid>
      <w:tr w:rsidR="00CF748E" w:rsidRPr="00806A90" w14:paraId="2B21E857" w14:textId="77777777" w:rsidTr="00E26EE3">
        <w:trPr>
          <w:trHeight w:val="283"/>
        </w:trPr>
        <w:tc>
          <w:tcPr>
            <w:tcW w:w="3400" w:type="dxa"/>
          </w:tcPr>
          <w:p w14:paraId="1DA07176"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Indicatori di performance</w:t>
            </w:r>
          </w:p>
        </w:tc>
        <w:tc>
          <w:tcPr>
            <w:tcW w:w="3274" w:type="dxa"/>
          </w:tcPr>
          <w:p w14:paraId="2F2D7543"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Livello attuale</w:t>
            </w:r>
          </w:p>
        </w:tc>
        <w:tc>
          <w:tcPr>
            <w:tcW w:w="3273" w:type="dxa"/>
          </w:tcPr>
          <w:p w14:paraId="7DF86A6C"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Target 2022</w:t>
            </w:r>
          </w:p>
        </w:tc>
        <w:tc>
          <w:tcPr>
            <w:tcW w:w="3274" w:type="dxa"/>
          </w:tcPr>
          <w:p w14:paraId="3E179E55"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Target 2023</w:t>
            </w:r>
          </w:p>
        </w:tc>
      </w:tr>
      <w:tr w:rsidR="00CF748E" w:rsidRPr="000E6E34" w14:paraId="0B24395A" w14:textId="77777777" w:rsidTr="00E26EE3">
        <w:trPr>
          <w:trHeight w:val="907"/>
        </w:trPr>
        <w:tc>
          <w:tcPr>
            <w:tcW w:w="3400" w:type="dxa"/>
          </w:tcPr>
          <w:p w14:paraId="4EDB13B1" w14:textId="77777777" w:rsidR="00CF748E" w:rsidRPr="000E6E34" w:rsidRDefault="00CF748E" w:rsidP="00E26EE3">
            <w:pPr>
              <w:rPr>
                <w:rFonts w:ascii="Barlow" w:eastAsia="Times New Roman" w:hAnsi="Barlow" w:cs="Times New Roman"/>
              </w:rPr>
            </w:pPr>
            <w:r w:rsidRPr="000E6E34">
              <w:rPr>
                <w:rFonts w:ascii="Barlow" w:hAnsi="Barlow"/>
                <w:b/>
                <w:bCs/>
              </w:rPr>
              <w:t>Servizi ad accesso SPID ONLY</w:t>
            </w:r>
            <w:r w:rsidRPr="000E6E34">
              <w:rPr>
                <w:rFonts w:ascii="Barlow" w:hAnsi="Barlow"/>
              </w:rPr>
              <w:t>:</w:t>
            </w:r>
          </w:p>
          <w:p w14:paraId="458F4F15" w14:textId="77777777" w:rsidR="00CF748E" w:rsidRPr="000E6E34" w:rsidRDefault="00CF748E" w:rsidP="00CF748E">
            <w:pPr>
              <w:pStyle w:val="Paragrafoelenco"/>
              <w:numPr>
                <w:ilvl w:val="0"/>
                <w:numId w:val="15"/>
              </w:numPr>
              <w:contextualSpacing w:val="0"/>
              <w:rPr>
                <w:rFonts w:ascii="Barlow" w:hAnsi="Barlow"/>
              </w:rPr>
            </w:pPr>
            <w:r w:rsidRPr="000E6E34">
              <w:rPr>
                <w:rFonts w:ascii="Barlow" w:hAnsi="Barlow"/>
                <w:sz w:val="22"/>
              </w:rPr>
              <w:t>Servizi online federati con SPID/</w:t>
            </w:r>
            <w:r>
              <w:rPr>
                <w:rFonts w:ascii="Barlow" w:hAnsi="Barlow"/>
                <w:sz w:val="22"/>
              </w:rPr>
              <w:t xml:space="preserve"> </w:t>
            </w:r>
            <w:r w:rsidRPr="00E37EFD">
              <w:rPr>
                <w:rFonts w:ascii="Barlow" w:hAnsi="Barlow"/>
                <w:sz w:val="22"/>
              </w:rPr>
              <w:t>Servizi online totali</w:t>
            </w:r>
          </w:p>
        </w:tc>
        <w:tc>
          <w:tcPr>
            <w:tcW w:w="3274" w:type="dxa"/>
          </w:tcPr>
          <w:p w14:paraId="25D9B40B"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2BDCD48D" w14:textId="77777777" w:rsidR="00CF748E" w:rsidRPr="000E6E34" w:rsidRDefault="00CF748E" w:rsidP="00E26EE3">
            <w:pPr>
              <w:rPr>
                <w:rFonts w:ascii="Barlow" w:hAnsi="Barlow"/>
              </w:rPr>
            </w:pPr>
            <w:r w:rsidRPr="000E6E34">
              <w:rPr>
                <w:rFonts w:ascii="Barlow" w:hAnsi="Barlow"/>
              </w:rPr>
              <w:t>…</w:t>
            </w:r>
          </w:p>
          <w:p w14:paraId="51D2F4CC" w14:textId="77777777" w:rsidR="00CF748E" w:rsidRPr="000E6E34" w:rsidRDefault="00CF748E" w:rsidP="00E26EE3">
            <w:pPr>
              <w:rPr>
                <w:rFonts w:ascii="Barlow" w:hAnsi="Barlow"/>
              </w:rPr>
            </w:pPr>
            <w:r>
              <w:rPr>
                <w:rFonts w:ascii="Barlow" w:hAnsi="Barlow"/>
              </w:rPr>
              <w:t>Denominatore:</w:t>
            </w:r>
          </w:p>
        </w:tc>
        <w:tc>
          <w:tcPr>
            <w:tcW w:w="3273" w:type="dxa"/>
          </w:tcPr>
          <w:p w14:paraId="25060C34"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740EF56A" w14:textId="77777777" w:rsidR="00CF748E" w:rsidRPr="000E6E34" w:rsidRDefault="00CF748E" w:rsidP="00E26EE3">
            <w:pPr>
              <w:rPr>
                <w:rFonts w:ascii="Barlow" w:hAnsi="Barlow"/>
              </w:rPr>
            </w:pPr>
            <w:r w:rsidRPr="000E6E34">
              <w:rPr>
                <w:rFonts w:ascii="Barlow" w:hAnsi="Barlow"/>
              </w:rPr>
              <w:t>…</w:t>
            </w:r>
          </w:p>
          <w:p w14:paraId="7CE9CB21" w14:textId="77777777" w:rsidR="00CF748E" w:rsidRPr="000E6E34" w:rsidRDefault="00CF748E" w:rsidP="00E26EE3">
            <w:pPr>
              <w:rPr>
                <w:rFonts w:ascii="Barlow" w:hAnsi="Barlow"/>
              </w:rPr>
            </w:pPr>
            <w:r>
              <w:rPr>
                <w:rFonts w:ascii="Barlow" w:hAnsi="Barlow"/>
              </w:rPr>
              <w:t>Denominatore:</w:t>
            </w:r>
          </w:p>
        </w:tc>
        <w:tc>
          <w:tcPr>
            <w:tcW w:w="3274" w:type="dxa"/>
          </w:tcPr>
          <w:p w14:paraId="3022B949"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3F2AE895" w14:textId="77777777" w:rsidR="00CF748E" w:rsidRPr="000E6E34" w:rsidRDefault="00CF748E" w:rsidP="00E26EE3">
            <w:pPr>
              <w:rPr>
                <w:rFonts w:ascii="Barlow" w:hAnsi="Barlow"/>
              </w:rPr>
            </w:pPr>
            <w:r w:rsidRPr="000E6E34">
              <w:rPr>
                <w:rFonts w:ascii="Barlow" w:hAnsi="Barlow"/>
              </w:rPr>
              <w:t>…</w:t>
            </w:r>
          </w:p>
          <w:p w14:paraId="6C296568" w14:textId="77777777" w:rsidR="00CF748E" w:rsidRPr="000E6E34" w:rsidRDefault="00CF748E" w:rsidP="00E26EE3">
            <w:pPr>
              <w:rPr>
                <w:rFonts w:ascii="Barlow" w:hAnsi="Barlow"/>
              </w:rPr>
            </w:pPr>
            <w:r>
              <w:rPr>
                <w:rFonts w:ascii="Barlow" w:hAnsi="Barlow"/>
              </w:rPr>
              <w:t>Denominatore:</w:t>
            </w:r>
          </w:p>
        </w:tc>
      </w:tr>
      <w:tr w:rsidR="00CF748E" w:rsidRPr="000E6E34" w14:paraId="1FA3C169" w14:textId="77777777" w:rsidTr="00E26EE3">
        <w:trPr>
          <w:trHeight w:val="1247"/>
        </w:trPr>
        <w:tc>
          <w:tcPr>
            <w:tcW w:w="3400" w:type="dxa"/>
          </w:tcPr>
          <w:p w14:paraId="07B8DAD6" w14:textId="77777777" w:rsidR="00CF748E" w:rsidRPr="000E6E34" w:rsidRDefault="00CF748E" w:rsidP="00E26EE3">
            <w:pPr>
              <w:rPr>
                <w:rFonts w:ascii="Barlow" w:hAnsi="Barlow"/>
              </w:rPr>
            </w:pPr>
            <w:r w:rsidRPr="000E6E34">
              <w:rPr>
                <w:rFonts w:ascii="Barlow" w:hAnsi="Barlow"/>
                <w:b/>
                <w:bCs/>
              </w:rPr>
              <w:t>Servizi di pagamento multicanale</w:t>
            </w:r>
            <w:r w:rsidRPr="000E6E34">
              <w:rPr>
                <w:rFonts w:ascii="Barlow" w:hAnsi="Barlow"/>
              </w:rPr>
              <w:t>:</w:t>
            </w:r>
          </w:p>
          <w:p w14:paraId="59AFEC80" w14:textId="77777777" w:rsidR="00CF748E" w:rsidRPr="000E6E34" w:rsidRDefault="00CF748E" w:rsidP="00CF748E">
            <w:pPr>
              <w:pStyle w:val="Paragrafoelenco"/>
              <w:numPr>
                <w:ilvl w:val="0"/>
                <w:numId w:val="15"/>
              </w:numPr>
              <w:contextualSpacing w:val="0"/>
              <w:rPr>
                <w:rFonts w:ascii="Barlow" w:hAnsi="Barlow"/>
                <w:sz w:val="22"/>
              </w:rPr>
            </w:pPr>
            <w:r w:rsidRPr="000E6E34">
              <w:rPr>
                <w:rFonts w:ascii="Barlow" w:hAnsi="Barlow"/>
                <w:sz w:val="22"/>
              </w:rPr>
              <w:t xml:space="preserve">Servizi online federati con </w:t>
            </w:r>
            <w:proofErr w:type="spellStart"/>
            <w:r w:rsidRPr="000E6E34">
              <w:rPr>
                <w:rFonts w:ascii="Barlow" w:hAnsi="Barlow"/>
                <w:sz w:val="22"/>
              </w:rPr>
              <w:t>PagoPA</w:t>
            </w:r>
            <w:proofErr w:type="spellEnd"/>
            <w:r w:rsidRPr="000E6E34">
              <w:rPr>
                <w:rFonts w:ascii="Barlow" w:hAnsi="Barlow"/>
                <w:sz w:val="22"/>
              </w:rPr>
              <w:t xml:space="preserve">/Servizi online totali </w:t>
            </w:r>
          </w:p>
        </w:tc>
        <w:tc>
          <w:tcPr>
            <w:tcW w:w="3274" w:type="dxa"/>
          </w:tcPr>
          <w:p w14:paraId="4D10E382"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1BF4D97B" w14:textId="77777777" w:rsidR="00CF748E" w:rsidRPr="000E6E34" w:rsidRDefault="00CF748E" w:rsidP="00E26EE3">
            <w:pPr>
              <w:rPr>
                <w:rFonts w:ascii="Barlow" w:hAnsi="Barlow"/>
              </w:rPr>
            </w:pPr>
            <w:r w:rsidRPr="000E6E34">
              <w:rPr>
                <w:rFonts w:ascii="Barlow" w:hAnsi="Barlow"/>
              </w:rPr>
              <w:t>…</w:t>
            </w:r>
          </w:p>
          <w:p w14:paraId="1B4802B3" w14:textId="77777777" w:rsidR="00CF748E" w:rsidRPr="000E6E34" w:rsidRDefault="00CF748E" w:rsidP="00E26EE3">
            <w:pPr>
              <w:rPr>
                <w:rFonts w:ascii="Barlow" w:hAnsi="Barlow"/>
              </w:rPr>
            </w:pPr>
            <w:r>
              <w:rPr>
                <w:rFonts w:ascii="Barlow" w:hAnsi="Barlow"/>
              </w:rPr>
              <w:t>Denominatore:</w:t>
            </w:r>
          </w:p>
        </w:tc>
        <w:tc>
          <w:tcPr>
            <w:tcW w:w="3273" w:type="dxa"/>
          </w:tcPr>
          <w:p w14:paraId="349C5DA7"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6DC1943A" w14:textId="77777777" w:rsidR="00CF748E" w:rsidRPr="000E6E34" w:rsidRDefault="00CF748E" w:rsidP="00E26EE3">
            <w:pPr>
              <w:rPr>
                <w:rFonts w:ascii="Barlow" w:hAnsi="Barlow"/>
              </w:rPr>
            </w:pPr>
            <w:r w:rsidRPr="000E6E34">
              <w:rPr>
                <w:rFonts w:ascii="Barlow" w:hAnsi="Barlow"/>
              </w:rPr>
              <w:t>…</w:t>
            </w:r>
          </w:p>
          <w:p w14:paraId="366056A1" w14:textId="77777777" w:rsidR="00CF748E" w:rsidRPr="000E6E34" w:rsidRDefault="00CF748E" w:rsidP="00E26EE3">
            <w:pPr>
              <w:rPr>
                <w:rFonts w:ascii="Barlow" w:eastAsia="Times New Roman" w:hAnsi="Barlow" w:cs="Times New Roman"/>
              </w:rPr>
            </w:pPr>
            <w:r>
              <w:rPr>
                <w:rFonts w:ascii="Barlow" w:hAnsi="Barlow"/>
              </w:rPr>
              <w:t>Denominatore:</w:t>
            </w:r>
          </w:p>
        </w:tc>
        <w:tc>
          <w:tcPr>
            <w:tcW w:w="3274" w:type="dxa"/>
          </w:tcPr>
          <w:p w14:paraId="28E82526"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6CE5E14B" w14:textId="77777777" w:rsidR="00CF748E" w:rsidRPr="000E6E34" w:rsidRDefault="00CF748E" w:rsidP="00E26EE3">
            <w:pPr>
              <w:rPr>
                <w:rFonts w:ascii="Barlow" w:hAnsi="Barlow"/>
              </w:rPr>
            </w:pPr>
            <w:r w:rsidRPr="000E6E34">
              <w:rPr>
                <w:rFonts w:ascii="Barlow" w:hAnsi="Barlow"/>
              </w:rPr>
              <w:t>…</w:t>
            </w:r>
          </w:p>
          <w:p w14:paraId="4A00E6D1" w14:textId="77777777" w:rsidR="00CF748E" w:rsidRPr="000E6E34" w:rsidRDefault="00CF748E" w:rsidP="00E26EE3">
            <w:pPr>
              <w:rPr>
                <w:rFonts w:ascii="Barlow" w:eastAsia="Times New Roman" w:hAnsi="Barlow" w:cs="Times New Roman"/>
              </w:rPr>
            </w:pPr>
            <w:r>
              <w:rPr>
                <w:rFonts w:ascii="Barlow" w:hAnsi="Barlow"/>
              </w:rPr>
              <w:t>Denominatore:</w:t>
            </w:r>
          </w:p>
        </w:tc>
      </w:tr>
      <w:tr w:rsidR="00CF748E" w:rsidRPr="000E6E34" w14:paraId="445747BB" w14:textId="77777777" w:rsidTr="00E26EE3">
        <w:trPr>
          <w:trHeight w:val="733"/>
        </w:trPr>
        <w:tc>
          <w:tcPr>
            <w:tcW w:w="3400" w:type="dxa"/>
            <w:vAlign w:val="center"/>
          </w:tcPr>
          <w:p w14:paraId="683F98AE" w14:textId="77777777" w:rsidR="00CF748E" w:rsidRPr="000E6E34" w:rsidRDefault="00CF748E" w:rsidP="00E26EE3">
            <w:pPr>
              <w:rPr>
                <w:rFonts w:ascii="Barlow" w:hAnsi="Barlow"/>
                <w:b/>
                <w:bCs/>
              </w:rPr>
            </w:pPr>
            <w:r w:rsidRPr="000E6E34">
              <w:rPr>
                <w:rFonts w:ascii="Barlow" w:hAnsi="Barlow"/>
                <w:b/>
                <w:bCs/>
              </w:rPr>
              <w:t xml:space="preserve">N Gestionali gestiti </w:t>
            </w:r>
            <w:r w:rsidRPr="00AA5364">
              <w:rPr>
                <w:rFonts w:ascii="Barlow" w:hAnsi="Barlow"/>
                <w:b/>
                <w:bCs/>
              </w:rPr>
              <w:t xml:space="preserve">dall'Unione </w:t>
            </w:r>
            <w:r w:rsidRPr="000E6E34">
              <w:rPr>
                <w:rFonts w:ascii="Barlow" w:hAnsi="Barlow"/>
                <w:b/>
                <w:bCs/>
              </w:rPr>
              <w:t>in cloud</w:t>
            </w:r>
            <w:r w:rsidRPr="00AA5364">
              <w:rPr>
                <w:rFonts w:ascii="Barlow" w:hAnsi="Barlow"/>
                <w:b/>
                <w:bCs/>
              </w:rPr>
              <w:t xml:space="preserve"> nelle aree indicate</w:t>
            </w:r>
            <w:r>
              <w:rPr>
                <w:rFonts w:ascii="Barlow" w:hAnsi="Barlow"/>
                <w:b/>
                <w:bCs/>
              </w:rPr>
              <w:t xml:space="preserve"> </w:t>
            </w:r>
          </w:p>
        </w:tc>
        <w:tc>
          <w:tcPr>
            <w:tcW w:w="3274" w:type="dxa"/>
            <w:vAlign w:val="center"/>
          </w:tcPr>
          <w:p w14:paraId="6AD14C9C" w14:textId="77777777" w:rsidR="00CF748E" w:rsidRPr="000E6E34" w:rsidRDefault="00CF748E" w:rsidP="00E26EE3">
            <w:pPr>
              <w:rPr>
                <w:rFonts w:ascii="Barlow" w:hAnsi="Barlow"/>
              </w:rPr>
            </w:pPr>
            <w:r w:rsidRPr="000E6E34">
              <w:rPr>
                <w:rFonts w:ascii="Barlow" w:hAnsi="Barlow"/>
              </w:rPr>
              <w:t xml:space="preserve">Numero: </w:t>
            </w:r>
          </w:p>
        </w:tc>
        <w:tc>
          <w:tcPr>
            <w:tcW w:w="3273" w:type="dxa"/>
            <w:vAlign w:val="center"/>
          </w:tcPr>
          <w:p w14:paraId="7A74F11B" w14:textId="77777777" w:rsidR="00CF748E" w:rsidRPr="000E6E34" w:rsidRDefault="00CF748E" w:rsidP="00E26EE3">
            <w:pPr>
              <w:rPr>
                <w:rFonts w:ascii="Barlow" w:hAnsi="Barlow"/>
              </w:rPr>
            </w:pPr>
            <w:r w:rsidRPr="000E6E34">
              <w:rPr>
                <w:rFonts w:ascii="Barlow" w:hAnsi="Barlow"/>
              </w:rPr>
              <w:t>Numero:</w:t>
            </w:r>
          </w:p>
        </w:tc>
        <w:tc>
          <w:tcPr>
            <w:tcW w:w="3274" w:type="dxa"/>
            <w:vAlign w:val="center"/>
          </w:tcPr>
          <w:p w14:paraId="7352A380" w14:textId="77777777" w:rsidR="00CF748E" w:rsidRPr="000E6E34" w:rsidRDefault="00CF748E" w:rsidP="00E26EE3">
            <w:pPr>
              <w:rPr>
                <w:rFonts w:ascii="Barlow" w:hAnsi="Barlow"/>
              </w:rPr>
            </w:pPr>
            <w:r w:rsidRPr="000E6E34">
              <w:rPr>
                <w:rFonts w:ascii="Barlow" w:hAnsi="Barlow"/>
              </w:rPr>
              <w:t>Numero:</w:t>
            </w:r>
          </w:p>
        </w:tc>
      </w:tr>
    </w:tbl>
    <w:p w14:paraId="6367AFDE" w14:textId="77777777" w:rsidR="00CF748E" w:rsidRPr="001262E2" w:rsidRDefault="00CF748E" w:rsidP="00CF748E">
      <w:pPr>
        <w:rPr>
          <w:lang w:eastAsia="it-IT"/>
        </w:rPr>
      </w:pPr>
    </w:p>
    <w:p w14:paraId="1BD2B6CF" w14:textId="77777777" w:rsidR="00CF748E" w:rsidRPr="001262E2" w:rsidRDefault="00CF748E" w:rsidP="00CF748E">
      <w:pPr>
        <w:rPr>
          <w:lang w:eastAsia="it-IT"/>
        </w:rPr>
      </w:pPr>
      <w:r w:rsidRPr="001262E2">
        <w:rPr>
          <w:lang w:eastAsia="it-IT"/>
        </w:rPr>
        <w:br w:type="page"/>
      </w:r>
    </w:p>
    <w:tbl>
      <w:tblPr>
        <w:tblW w:w="14348"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top w:w="28" w:type="dxa"/>
          <w:left w:w="17" w:type="dxa"/>
          <w:bottom w:w="28" w:type="dxa"/>
          <w:right w:w="10" w:type="dxa"/>
        </w:tblCellMar>
        <w:tblLook w:val="0000" w:firstRow="0" w:lastRow="0" w:firstColumn="0" w:lastColumn="0" w:noHBand="0" w:noVBand="0"/>
      </w:tblPr>
      <w:tblGrid>
        <w:gridCol w:w="6925"/>
        <w:gridCol w:w="2426"/>
        <w:gridCol w:w="1559"/>
        <w:gridCol w:w="2693"/>
        <w:gridCol w:w="726"/>
        <w:gridCol w:w="19"/>
      </w:tblGrid>
      <w:tr w:rsidR="00CF748E" w:rsidRPr="00F17752" w14:paraId="2E158F42" w14:textId="77777777" w:rsidTr="00E26EE3">
        <w:trPr>
          <w:trHeight w:val="150"/>
          <w:jc w:val="center"/>
        </w:trPr>
        <w:tc>
          <w:tcPr>
            <w:tcW w:w="14348" w:type="dxa"/>
            <w:gridSpan w:val="6"/>
            <w:shd w:val="clear" w:color="auto" w:fill="2F5496" w:themeFill="accent1" w:themeFillShade="BF"/>
            <w:tcMar>
              <w:top w:w="0" w:type="dxa"/>
              <w:left w:w="108" w:type="dxa"/>
              <w:bottom w:w="0" w:type="dxa"/>
              <w:right w:w="108" w:type="dxa"/>
            </w:tcMar>
          </w:tcPr>
          <w:p w14:paraId="7DBBF0E5" w14:textId="77777777" w:rsidR="00CF748E" w:rsidRPr="00F17752" w:rsidRDefault="00CF748E" w:rsidP="00E26EE3">
            <w:pPr>
              <w:rPr>
                <w:rFonts w:ascii="Barlow" w:hAnsi="Barlow"/>
                <w:b/>
                <w:bCs/>
                <w:color w:val="FFFFFF" w:themeColor="background1"/>
                <w:sz w:val="24"/>
                <w:szCs w:val="24"/>
              </w:rPr>
            </w:pPr>
            <w:r w:rsidRPr="00F17752">
              <w:rPr>
                <w:rFonts w:ascii="Barlow" w:hAnsi="Barlow"/>
                <w:b/>
                <w:bCs/>
                <w:color w:val="FFFFFF" w:themeColor="background1"/>
                <w:sz w:val="24"/>
                <w:szCs w:val="24"/>
              </w:rPr>
              <w:lastRenderedPageBreak/>
              <w:t>Funzione Personale</w:t>
            </w:r>
          </w:p>
        </w:tc>
      </w:tr>
      <w:tr w:rsidR="00CF748E" w:rsidRPr="002916B2" w14:paraId="3B4E7950" w14:textId="77777777" w:rsidTr="00E26EE3">
        <w:trPr>
          <w:jc w:val="center"/>
        </w:trPr>
        <w:tc>
          <w:tcPr>
            <w:tcW w:w="14348" w:type="dxa"/>
            <w:gridSpan w:val="6"/>
            <w:shd w:val="clear" w:color="auto" w:fill="auto"/>
            <w:tcMar>
              <w:top w:w="0" w:type="dxa"/>
              <w:left w:w="108" w:type="dxa"/>
              <w:bottom w:w="0" w:type="dxa"/>
              <w:right w:w="108" w:type="dxa"/>
            </w:tcMar>
          </w:tcPr>
          <w:p w14:paraId="0C259971" w14:textId="77777777" w:rsidR="00CF748E" w:rsidRPr="005355EC" w:rsidRDefault="00CF748E" w:rsidP="00E26EE3">
            <w:pPr>
              <w:spacing w:after="0" w:line="240" w:lineRule="auto"/>
              <w:rPr>
                <w:rFonts w:ascii="Barlow" w:hAnsi="Barlow"/>
                <w:b/>
                <w:bCs/>
                <w:sz w:val="20"/>
                <w:szCs w:val="20"/>
              </w:rPr>
            </w:pPr>
            <w:r w:rsidRPr="005355EC">
              <w:rPr>
                <w:rFonts w:ascii="Barlow" w:hAnsi="Barlow"/>
                <w:b/>
                <w:bCs/>
                <w:sz w:val="20"/>
                <w:szCs w:val="20"/>
              </w:rPr>
              <w:t>Descrizione della funzione PERSONALE</w:t>
            </w:r>
          </w:p>
          <w:p w14:paraId="197C3BF3" w14:textId="77777777" w:rsidR="00CF748E" w:rsidRPr="005355EC" w:rsidRDefault="00CF748E" w:rsidP="00E26EE3">
            <w:pPr>
              <w:spacing w:after="0" w:line="240" w:lineRule="auto"/>
              <w:rPr>
                <w:rFonts w:ascii="Barlow" w:hAnsi="Barlow"/>
                <w:b/>
                <w:sz w:val="20"/>
                <w:szCs w:val="20"/>
              </w:rPr>
            </w:pPr>
            <w:r w:rsidRPr="005355EC">
              <w:rPr>
                <w:rFonts w:ascii="Barlow" w:hAnsi="Barlow"/>
                <w:b/>
                <w:sz w:val="20"/>
                <w:szCs w:val="20"/>
              </w:rPr>
              <w:t>La gestione associata in Unione deve comprendere la gestione dei procedimenti in materia di amministrazione giuridica ed economica del personale, sviluppo, organizzazione e contenzioso del lavoro e l’adozione dei relativi regolamenti.</w:t>
            </w:r>
          </w:p>
          <w:p w14:paraId="4E14A016" w14:textId="77777777" w:rsidR="00CF748E" w:rsidRPr="005355EC" w:rsidRDefault="00CF748E" w:rsidP="00E26EE3">
            <w:pPr>
              <w:spacing w:after="0" w:line="240" w:lineRule="auto"/>
              <w:rPr>
                <w:rFonts w:ascii="Barlow" w:hAnsi="Barlow"/>
                <w:b/>
                <w:sz w:val="20"/>
                <w:szCs w:val="20"/>
              </w:rPr>
            </w:pPr>
          </w:p>
          <w:p w14:paraId="084E386C" w14:textId="77777777" w:rsidR="00CF748E" w:rsidRPr="005355EC" w:rsidRDefault="00CF748E" w:rsidP="00E26EE3">
            <w:pPr>
              <w:spacing w:after="0" w:line="240" w:lineRule="auto"/>
              <w:rPr>
                <w:rFonts w:ascii="Barlow" w:hAnsi="Barlow"/>
                <w:sz w:val="20"/>
                <w:szCs w:val="20"/>
              </w:rPr>
            </w:pPr>
            <w:r w:rsidRPr="005355EC">
              <w:rPr>
                <w:rFonts w:ascii="Barlow" w:hAnsi="Barlow"/>
                <w:sz w:val="20"/>
                <w:szCs w:val="20"/>
              </w:rPr>
              <w:t>Il conferimento all’Unione da parte dei Comuni aderenti della funzione integrata deve riguardare le seguenti attività:</w:t>
            </w:r>
          </w:p>
          <w:p w14:paraId="3BD74533"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Reclutamento e organizzazione (Procedure selettive esterne ed interne; Programmazione del fabbisogno del personale; Assunzioni; Gestione spostamenti, trasferimenti, mobilità e comandi; Studi ed interventi di riorganizzazione)</w:t>
            </w:r>
          </w:p>
          <w:p w14:paraId="4C8697AF"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economica e previdenziale (Amministrazione economica del personale; Paghe e normativa fiscale; Gestione amministratori; Rimborsi e versamenti contributivi; Modello 770; elaborazioni contabili per i bilanci degli enti, denunce annuali; Conto annuale del personale, Gestione previdenziale)</w:t>
            </w:r>
          </w:p>
          <w:p w14:paraId="6275EC77"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 xml:space="preserve">Rilevazione presenze (congedi, permessi, aspettative, ecc.); Registrazione e rendicontazione delle presenze; Statistiche per rilevazione assenze </w:t>
            </w:r>
          </w:p>
          <w:p w14:paraId="60FD6D8A"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giuridica del rapporto di lavoro (Amministrazione giuridica del personale; Istituti giuridici del rapporto di lavoro; Conto Annuale (parte giuridica) e Relazione al Conto Annuale; Valutazione del personale; Gestione produttività collettiva ed altre forme di incentivazione; Gestione progressioni orizzontali; Aggiornamento fascicoli del personale; Certificazioni; Relazioni Sindacali)</w:t>
            </w:r>
          </w:p>
          <w:p w14:paraId="75603EF1"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unitaria di tutti gli istituti contrattuali ((circolari, modulistica unica, regolamenti interni, ecc.)</w:t>
            </w:r>
          </w:p>
          <w:p w14:paraId="085B8E67"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 xml:space="preserve">Attività del </w:t>
            </w:r>
            <w:proofErr w:type="spellStart"/>
            <w:r w:rsidRPr="005355EC">
              <w:rPr>
                <w:rFonts w:ascii="Barlow" w:hAnsi="Barlow"/>
                <w:sz w:val="20"/>
                <w:szCs w:val="20"/>
              </w:rPr>
              <w:t>NdV</w:t>
            </w:r>
            <w:proofErr w:type="spellEnd"/>
            <w:r w:rsidRPr="005355EC">
              <w:rPr>
                <w:rFonts w:ascii="Barlow" w:hAnsi="Barlow"/>
                <w:sz w:val="20"/>
                <w:szCs w:val="20"/>
              </w:rPr>
              <w:t xml:space="preserve"> o OIV per l'Unione e i Comuni aderenti</w:t>
            </w:r>
          </w:p>
          <w:p w14:paraId="3B72B9CB" w14:textId="77777777" w:rsidR="00CF748E" w:rsidRPr="005355EC" w:rsidRDefault="00CF748E" w:rsidP="00E26EE3">
            <w:pPr>
              <w:rPr>
                <w:rFonts w:ascii="Barlow" w:hAnsi="Barlow"/>
                <w:sz w:val="20"/>
                <w:szCs w:val="20"/>
              </w:rPr>
            </w:pPr>
            <w:r w:rsidRPr="005355EC">
              <w:rPr>
                <w:rFonts w:ascii="Barlow" w:hAnsi="Barlow"/>
                <w:sz w:val="20"/>
                <w:szCs w:val="20"/>
              </w:rPr>
              <w:t xml:space="preserve">v. schema tipo convenzione link: </w:t>
            </w:r>
            <w:hyperlink r:id="rId8" w:history="1">
              <w:r w:rsidRPr="005355EC">
                <w:rPr>
                  <w:rStyle w:val="Collegamentoipertestuale"/>
                  <w:rFonts w:ascii="Barlow" w:hAnsi="Barlow"/>
                  <w:sz w:val="20"/>
                  <w:szCs w:val="20"/>
                </w:rPr>
                <w:t>https://autonomie.regione.emilia-romagna.it/unioni-di-comuni/approfondimenti/programma-di-riordino-territoriale</w:t>
              </w:r>
            </w:hyperlink>
            <w:r w:rsidRPr="005355EC">
              <w:rPr>
                <w:rFonts w:ascii="Barlow" w:hAnsi="Barlow"/>
                <w:sz w:val="20"/>
                <w:szCs w:val="20"/>
              </w:rPr>
              <w:t xml:space="preserve"> </w:t>
            </w:r>
          </w:p>
        </w:tc>
      </w:tr>
      <w:tr w:rsidR="00CF748E" w:rsidRPr="005355EC" w14:paraId="45A41E45" w14:textId="77777777" w:rsidTr="00E26EE3">
        <w:trPr>
          <w:gridAfter w:val="1"/>
          <w:wAfter w:w="19" w:type="dxa"/>
          <w:trHeight w:val="510"/>
          <w:jc w:val="center"/>
        </w:trPr>
        <w:tc>
          <w:tcPr>
            <w:tcW w:w="6925" w:type="dxa"/>
            <w:shd w:val="clear" w:color="auto" w:fill="auto"/>
            <w:tcMar>
              <w:top w:w="0" w:type="dxa"/>
              <w:left w:w="108" w:type="dxa"/>
              <w:bottom w:w="0" w:type="dxa"/>
              <w:right w:w="108" w:type="dxa"/>
            </w:tcMar>
            <w:vAlign w:val="center"/>
          </w:tcPr>
          <w:p w14:paraId="4C90C05D" w14:textId="77777777" w:rsidR="00CF748E" w:rsidRPr="00416EFA" w:rsidRDefault="00CF748E" w:rsidP="00E26EE3">
            <w:pPr>
              <w:spacing w:after="0"/>
              <w:rPr>
                <w:rFonts w:ascii="Barlow" w:hAnsi="Barlow" w:cs="Times New Roman"/>
                <w:b/>
                <w:bCs/>
                <w:color w:val="2F5496" w:themeColor="accent1" w:themeShade="BF"/>
                <w:sz w:val="18"/>
                <w:szCs w:val="18"/>
              </w:rPr>
            </w:pPr>
            <w:r w:rsidRPr="00416EFA">
              <w:rPr>
                <w:rFonts w:ascii="Barlow" w:hAnsi="Barlow" w:cs="Times New Roman"/>
                <w:b/>
                <w:bCs/>
                <w:color w:val="2F5496" w:themeColor="accent1" w:themeShade="BF"/>
                <w:sz w:val="18"/>
                <w:szCs w:val="18"/>
              </w:rPr>
              <w:t>Azioni obbligatorie per accedere all’incentivo (livello base)</w:t>
            </w:r>
          </w:p>
        </w:tc>
        <w:tc>
          <w:tcPr>
            <w:tcW w:w="2426" w:type="dxa"/>
            <w:shd w:val="clear" w:color="auto" w:fill="auto"/>
            <w:tcMar>
              <w:top w:w="0" w:type="dxa"/>
              <w:left w:w="108" w:type="dxa"/>
              <w:bottom w:w="0" w:type="dxa"/>
              <w:right w:w="108" w:type="dxa"/>
            </w:tcMar>
            <w:vAlign w:val="center"/>
          </w:tcPr>
          <w:p w14:paraId="68308281" w14:textId="77777777" w:rsidR="00CF748E" w:rsidRPr="00416EFA" w:rsidRDefault="00CF748E" w:rsidP="00E26EE3">
            <w:pPr>
              <w:spacing w:after="0"/>
              <w:rPr>
                <w:rFonts w:ascii="Barlow" w:hAnsi="Barlow" w:cs="Times New Roman"/>
                <w:b/>
                <w:bCs/>
                <w:color w:val="2F5496" w:themeColor="accent1" w:themeShade="BF"/>
                <w:sz w:val="18"/>
                <w:szCs w:val="18"/>
              </w:rPr>
            </w:pPr>
            <w:r w:rsidRPr="00416EFA">
              <w:rPr>
                <w:rFonts w:ascii="Barlow" w:hAnsi="Barlow" w:cs="Times New Roman"/>
                <w:b/>
                <w:bCs/>
                <w:color w:val="2F5496" w:themeColor="accent1" w:themeShade="BF"/>
                <w:sz w:val="18"/>
                <w:szCs w:val="18"/>
              </w:rPr>
              <w:t>Strumento di verifica di effettività</w:t>
            </w:r>
          </w:p>
        </w:tc>
        <w:tc>
          <w:tcPr>
            <w:tcW w:w="1559" w:type="dxa"/>
            <w:shd w:val="clear" w:color="auto" w:fill="auto"/>
            <w:tcMar>
              <w:top w:w="0" w:type="dxa"/>
              <w:left w:w="108" w:type="dxa"/>
              <w:bottom w:w="0" w:type="dxa"/>
              <w:right w:w="108" w:type="dxa"/>
            </w:tcMar>
            <w:vAlign w:val="center"/>
          </w:tcPr>
          <w:p w14:paraId="280B7D16" w14:textId="77777777" w:rsidR="00CF748E" w:rsidRPr="00416EFA" w:rsidRDefault="00CF748E" w:rsidP="00E26EE3">
            <w:pPr>
              <w:ind w:right="-115"/>
              <w:rPr>
                <w:rFonts w:ascii="Barlow" w:hAnsi="Barlow" w:cs="Times New Roman"/>
                <w:b/>
                <w:bCs/>
                <w:color w:val="2F5496" w:themeColor="accent1" w:themeShade="BF"/>
                <w:sz w:val="18"/>
                <w:szCs w:val="18"/>
              </w:rPr>
            </w:pPr>
            <w:r w:rsidRPr="009E1EE6">
              <w:rPr>
                <w:rFonts w:ascii="Barlow" w:hAnsi="Barlow" w:cs="Times New Roman"/>
                <w:b/>
                <w:bCs/>
                <w:color w:val="2F5496" w:themeColor="accent1" w:themeShade="BF"/>
                <w:sz w:val="16"/>
                <w:szCs w:val="16"/>
              </w:rPr>
              <w:t xml:space="preserve">Indicazione estremi o link dell’atto </w:t>
            </w:r>
          </w:p>
        </w:tc>
        <w:tc>
          <w:tcPr>
            <w:tcW w:w="2693" w:type="dxa"/>
            <w:shd w:val="clear" w:color="auto" w:fill="auto"/>
            <w:tcMar>
              <w:top w:w="0" w:type="dxa"/>
              <w:left w:w="108" w:type="dxa"/>
              <w:bottom w:w="0" w:type="dxa"/>
              <w:right w:w="108" w:type="dxa"/>
            </w:tcMar>
            <w:vAlign w:val="center"/>
          </w:tcPr>
          <w:p w14:paraId="5BCA6FE2" w14:textId="77777777" w:rsidR="00CF748E" w:rsidRPr="00416EFA" w:rsidRDefault="00CF748E" w:rsidP="00E26EE3">
            <w:pPr>
              <w:spacing w:after="0"/>
              <w:rPr>
                <w:rFonts w:ascii="Barlow" w:hAnsi="Barlow"/>
                <w:b/>
                <w:bCs/>
                <w:color w:val="2F5496" w:themeColor="accent1" w:themeShade="BF"/>
                <w:sz w:val="18"/>
                <w:szCs w:val="18"/>
              </w:rPr>
            </w:pPr>
            <w:r w:rsidRPr="00416EFA">
              <w:rPr>
                <w:rFonts w:ascii="Barlow" w:hAnsi="Barlow" w:cs="Times New Roman"/>
                <w:b/>
                <w:bCs/>
                <w:color w:val="2F5496" w:themeColor="accent1" w:themeShade="BF"/>
                <w:sz w:val="18"/>
                <w:szCs w:val="18"/>
              </w:rPr>
              <w:t>Contributo -in%/Punteggio</w:t>
            </w:r>
          </w:p>
        </w:tc>
        <w:tc>
          <w:tcPr>
            <w:tcW w:w="726" w:type="dxa"/>
            <w:shd w:val="clear" w:color="auto" w:fill="auto"/>
            <w:tcMar>
              <w:top w:w="0" w:type="dxa"/>
              <w:left w:w="108" w:type="dxa"/>
              <w:bottom w:w="0" w:type="dxa"/>
              <w:right w:w="108" w:type="dxa"/>
            </w:tcMar>
            <w:vAlign w:val="center"/>
          </w:tcPr>
          <w:p w14:paraId="00332877" w14:textId="77777777" w:rsidR="00CF748E" w:rsidRPr="00416EFA" w:rsidRDefault="00CF748E" w:rsidP="00E26EE3">
            <w:pPr>
              <w:spacing w:after="0" w:line="245" w:lineRule="auto"/>
              <w:jc w:val="center"/>
              <w:rPr>
                <w:rFonts w:ascii="Tw Cen MT" w:hAnsi="Tw Cen MT"/>
                <w:b/>
                <w:color w:val="2F5496" w:themeColor="accent1" w:themeShade="BF"/>
                <w:sz w:val="18"/>
                <w:szCs w:val="18"/>
              </w:rPr>
            </w:pPr>
          </w:p>
        </w:tc>
      </w:tr>
      <w:tr w:rsidR="00CF748E" w:rsidRPr="002916B2" w14:paraId="2EC21CBA" w14:textId="77777777" w:rsidTr="00E26EE3">
        <w:trPr>
          <w:gridAfter w:val="1"/>
          <w:wAfter w:w="19" w:type="dxa"/>
          <w:trHeight w:val="57"/>
          <w:jc w:val="center"/>
        </w:trPr>
        <w:tc>
          <w:tcPr>
            <w:tcW w:w="6925" w:type="dxa"/>
            <w:shd w:val="clear" w:color="auto" w:fill="auto"/>
            <w:tcMar>
              <w:top w:w="0" w:type="dxa"/>
              <w:left w:w="108" w:type="dxa"/>
              <w:bottom w:w="0" w:type="dxa"/>
              <w:right w:w="108" w:type="dxa"/>
            </w:tcMar>
            <w:vAlign w:val="center"/>
          </w:tcPr>
          <w:p w14:paraId="442A0A05"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 xml:space="preserve">Conferimento della funzione e attivazione delle attività sopra richiamate </w:t>
            </w:r>
          </w:p>
        </w:tc>
        <w:tc>
          <w:tcPr>
            <w:tcW w:w="2426" w:type="dxa"/>
            <w:shd w:val="clear" w:color="auto" w:fill="auto"/>
            <w:tcMar>
              <w:top w:w="0" w:type="dxa"/>
              <w:left w:w="108" w:type="dxa"/>
              <w:bottom w:w="0" w:type="dxa"/>
              <w:right w:w="108" w:type="dxa"/>
            </w:tcMar>
            <w:vAlign w:val="center"/>
          </w:tcPr>
          <w:p w14:paraId="1BCF3896"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Convenzione               </w:t>
            </w:r>
          </w:p>
        </w:tc>
        <w:tc>
          <w:tcPr>
            <w:tcW w:w="1559" w:type="dxa"/>
            <w:shd w:val="clear" w:color="auto" w:fill="auto"/>
            <w:tcMar>
              <w:top w:w="0" w:type="dxa"/>
              <w:left w:w="108" w:type="dxa"/>
              <w:bottom w:w="0" w:type="dxa"/>
              <w:right w:w="108" w:type="dxa"/>
            </w:tcMar>
            <w:vAlign w:val="center"/>
          </w:tcPr>
          <w:p w14:paraId="77BA9301" w14:textId="77777777" w:rsidR="00CF748E" w:rsidRPr="005355EC" w:rsidRDefault="00CF748E" w:rsidP="00E26EE3">
            <w:pPr>
              <w:rPr>
                <w:rFonts w:ascii="Barlow" w:hAnsi="Barlow"/>
                <w:sz w:val="20"/>
                <w:szCs w:val="20"/>
              </w:rPr>
            </w:pPr>
          </w:p>
        </w:tc>
        <w:tc>
          <w:tcPr>
            <w:tcW w:w="2693" w:type="dxa"/>
            <w:vMerge w:val="restart"/>
            <w:shd w:val="clear" w:color="auto" w:fill="auto"/>
            <w:tcMar>
              <w:top w:w="0" w:type="dxa"/>
              <w:left w:w="108" w:type="dxa"/>
              <w:bottom w:w="0" w:type="dxa"/>
              <w:right w:w="108" w:type="dxa"/>
            </w:tcMar>
            <w:vAlign w:val="center"/>
          </w:tcPr>
          <w:p w14:paraId="4BA67643" w14:textId="77777777" w:rsidR="00CF748E" w:rsidRPr="005355EC" w:rsidRDefault="00CF748E" w:rsidP="00E26EE3">
            <w:pPr>
              <w:jc w:val="center"/>
              <w:rPr>
                <w:rFonts w:ascii="Barlow" w:hAnsi="Barlow"/>
                <w:sz w:val="20"/>
                <w:szCs w:val="20"/>
              </w:rPr>
            </w:pPr>
            <w:r w:rsidRPr="005355EC">
              <w:rPr>
                <w:rFonts w:ascii="Barlow" w:hAnsi="Barlow"/>
                <w:sz w:val="20"/>
                <w:szCs w:val="20"/>
              </w:rPr>
              <w:t>50%</w:t>
            </w:r>
          </w:p>
        </w:tc>
        <w:tc>
          <w:tcPr>
            <w:tcW w:w="726" w:type="dxa"/>
            <w:vMerge w:val="restart"/>
            <w:shd w:val="clear" w:color="auto" w:fill="auto"/>
            <w:tcMar>
              <w:top w:w="0" w:type="dxa"/>
              <w:left w:w="108" w:type="dxa"/>
              <w:bottom w:w="0" w:type="dxa"/>
              <w:right w:w="108" w:type="dxa"/>
            </w:tcMar>
            <w:vAlign w:val="center"/>
          </w:tcPr>
          <w:p w14:paraId="4C13CD91" w14:textId="77777777" w:rsidR="00CF748E" w:rsidRPr="005355EC" w:rsidRDefault="00CF748E"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2096931062"/>
                <w14:checkbox>
                  <w14:checked w14:val="0"/>
                  <w14:checkedState w14:val="2612" w14:font="MS Gothic"/>
                  <w14:uncheckedState w14:val="2610" w14:font="MS Gothic"/>
                </w14:checkbox>
              </w:sdtPr>
              <w:sdtContent>
                <w:r>
                  <w:rPr>
                    <w:rFonts w:ascii="MS Gothic" w:eastAsia="MS Gothic" w:hAnsi="MS Gothic" w:cs="Times New Roman" w:hint="eastAsia"/>
                    <w:color w:val="2F5496" w:themeColor="accent1" w:themeShade="BF"/>
                    <w:sz w:val="36"/>
                    <w:szCs w:val="20"/>
                  </w:rPr>
                  <w:t>☐</w:t>
                </w:r>
              </w:sdtContent>
            </w:sdt>
          </w:p>
        </w:tc>
      </w:tr>
      <w:tr w:rsidR="00CF748E" w:rsidRPr="002916B2" w14:paraId="25106389"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7D4D85F"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Istituzione della struttura organizzativa in Unione</w:t>
            </w:r>
          </w:p>
        </w:tc>
        <w:tc>
          <w:tcPr>
            <w:tcW w:w="2426" w:type="dxa"/>
            <w:shd w:val="clear" w:color="auto" w:fill="auto"/>
            <w:tcMar>
              <w:top w:w="0" w:type="dxa"/>
              <w:left w:w="108" w:type="dxa"/>
              <w:bottom w:w="0" w:type="dxa"/>
              <w:right w:w="108" w:type="dxa"/>
            </w:tcMar>
            <w:vAlign w:val="center"/>
          </w:tcPr>
          <w:p w14:paraId="6B7D9551"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Organigramma          </w:t>
            </w:r>
          </w:p>
        </w:tc>
        <w:tc>
          <w:tcPr>
            <w:tcW w:w="1559" w:type="dxa"/>
            <w:shd w:val="clear" w:color="auto" w:fill="auto"/>
            <w:tcMar>
              <w:top w:w="0" w:type="dxa"/>
              <w:left w:w="108" w:type="dxa"/>
              <w:bottom w:w="0" w:type="dxa"/>
              <w:right w:w="108" w:type="dxa"/>
            </w:tcMar>
            <w:vAlign w:val="center"/>
          </w:tcPr>
          <w:p w14:paraId="4BD63857"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743C3B71"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45C15616" w14:textId="77777777" w:rsidR="00CF748E" w:rsidRPr="005355EC" w:rsidRDefault="00CF748E" w:rsidP="00E26EE3">
            <w:pPr>
              <w:rPr>
                <w:rFonts w:ascii="Tw Cen MT" w:hAnsi="Tw Cen MT"/>
                <w:color w:val="2F5496" w:themeColor="accent1" w:themeShade="BF"/>
                <w:sz w:val="20"/>
              </w:rPr>
            </w:pPr>
          </w:p>
        </w:tc>
      </w:tr>
      <w:tr w:rsidR="00CF748E" w:rsidRPr="002916B2" w14:paraId="1F3B8A98"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00C73492"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Responsabile unico</w:t>
            </w:r>
          </w:p>
        </w:tc>
        <w:tc>
          <w:tcPr>
            <w:tcW w:w="2426" w:type="dxa"/>
            <w:shd w:val="clear" w:color="auto" w:fill="auto"/>
            <w:tcMar>
              <w:top w:w="0" w:type="dxa"/>
              <w:left w:w="108" w:type="dxa"/>
              <w:bottom w:w="0" w:type="dxa"/>
              <w:right w:w="108" w:type="dxa"/>
            </w:tcMar>
            <w:vAlign w:val="center"/>
          </w:tcPr>
          <w:p w14:paraId="7538888C"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Atto nomina               </w:t>
            </w:r>
          </w:p>
        </w:tc>
        <w:tc>
          <w:tcPr>
            <w:tcW w:w="1559" w:type="dxa"/>
            <w:shd w:val="clear" w:color="auto" w:fill="auto"/>
            <w:tcMar>
              <w:top w:w="0" w:type="dxa"/>
              <w:left w:w="108" w:type="dxa"/>
              <w:bottom w:w="0" w:type="dxa"/>
              <w:right w:w="108" w:type="dxa"/>
            </w:tcMar>
            <w:vAlign w:val="center"/>
          </w:tcPr>
          <w:p w14:paraId="14DB55F4"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3D7D30A8"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06C06DA8" w14:textId="77777777" w:rsidR="00CF748E" w:rsidRPr="005355EC" w:rsidRDefault="00CF748E" w:rsidP="00E26EE3">
            <w:pPr>
              <w:rPr>
                <w:rFonts w:ascii="Tw Cen MT" w:hAnsi="Tw Cen MT"/>
                <w:color w:val="2F5496" w:themeColor="accent1" w:themeShade="BF"/>
                <w:sz w:val="20"/>
              </w:rPr>
            </w:pPr>
          </w:p>
        </w:tc>
      </w:tr>
      <w:tr w:rsidR="00CF748E" w:rsidRPr="002916B2" w14:paraId="6260A928" w14:textId="77777777" w:rsidTr="00E26EE3">
        <w:trPr>
          <w:gridAfter w:val="1"/>
          <w:wAfter w:w="19" w:type="dxa"/>
          <w:trHeight w:val="454"/>
          <w:jc w:val="center"/>
        </w:trPr>
        <w:tc>
          <w:tcPr>
            <w:tcW w:w="6925" w:type="dxa"/>
            <w:shd w:val="clear" w:color="auto" w:fill="auto"/>
            <w:tcMar>
              <w:top w:w="0" w:type="dxa"/>
              <w:left w:w="108" w:type="dxa"/>
              <w:bottom w:w="0" w:type="dxa"/>
              <w:right w:w="108" w:type="dxa"/>
            </w:tcMar>
            <w:vAlign w:val="center"/>
          </w:tcPr>
          <w:p w14:paraId="4A40A469"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Conferimento del personale (con decorrenza entro l’anno se nuova funzione)</w:t>
            </w:r>
          </w:p>
        </w:tc>
        <w:tc>
          <w:tcPr>
            <w:tcW w:w="2426" w:type="dxa"/>
            <w:shd w:val="clear" w:color="auto" w:fill="auto"/>
            <w:tcMar>
              <w:top w:w="0" w:type="dxa"/>
              <w:left w:w="108" w:type="dxa"/>
              <w:bottom w:w="0" w:type="dxa"/>
              <w:right w:w="108" w:type="dxa"/>
            </w:tcMar>
            <w:vAlign w:val="center"/>
          </w:tcPr>
          <w:p w14:paraId="2CF03D04" w14:textId="77777777" w:rsidR="00CF748E" w:rsidRPr="005355EC" w:rsidRDefault="00CF748E" w:rsidP="00E26EE3">
            <w:pPr>
              <w:spacing w:after="0"/>
              <w:rPr>
                <w:rFonts w:ascii="Barlow" w:hAnsi="Barlow"/>
                <w:sz w:val="20"/>
                <w:szCs w:val="20"/>
              </w:rPr>
            </w:pPr>
            <w:r w:rsidRPr="00416EFA">
              <w:rPr>
                <w:rFonts w:ascii="Barlow" w:hAnsi="Barlow"/>
                <w:sz w:val="18"/>
                <w:szCs w:val="18"/>
              </w:rPr>
              <w:t>Atti organizzativ</w:t>
            </w:r>
            <w:r>
              <w:rPr>
                <w:rFonts w:ascii="Barlow" w:hAnsi="Barlow"/>
                <w:sz w:val="18"/>
                <w:szCs w:val="18"/>
              </w:rPr>
              <w:t>i (</w:t>
            </w:r>
            <w:r w:rsidRPr="00416EFA">
              <w:rPr>
                <w:rFonts w:ascii="Barlow" w:hAnsi="Barlow"/>
                <w:sz w:val="18"/>
                <w:szCs w:val="18"/>
              </w:rPr>
              <w:t>personale trasferito/</w:t>
            </w:r>
            <w:r>
              <w:rPr>
                <w:rFonts w:ascii="Barlow" w:hAnsi="Barlow"/>
                <w:sz w:val="18"/>
                <w:szCs w:val="18"/>
              </w:rPr>
              <w:t xml:space="preserve"> </w:t>
            </w:r>
            <w:r w:rsidRPr="00416EFA">
              <w:rPr>
                <w:rFonts w:ascii="Barlow" w:hAnsi="Barlow"/>
                <w:sz w:val="18"/>
                <w:szCs w:val="18"/>
              </w:rPr>
              <w:t>Comandat</w:t>
            </w:r>
            <w:r>
              <w:rPr>
                <w:rFonts w:ascii="Barlow" w:hAnsi="Barlow"/>
                <w:sz w:val="18"/>
                <w:szCs w:val="18"/>
              </w:rPr>
              <w:t>o</w:t>
            </w:r>
            <w:r w:rsidRPr="00416EFA">
              <w:rPr>
                <w:rFonts w:ascii="Barlow" w:hAnsi="Barlow"/>
                <w:sz w:val="18"/>
                <w:szCs w:val="18"/>
              </w:rPr>
              <w:t>)</w:t>
            </w:r>
          </w:p>
        </w:tc>
        <w:tc>
          <w:tcPr>
            <w:tcW w:w="1559" w:type="dxa"/>
            <w:shd w:val="clear" w:color="auto" w:fill="auto"/>
            <w:tcMar>
              <w:top w:w="0" w:type="dxa"/>
              <w:left w:w="108" w:type="dxa"/>
              <w:bottom w:w="0" w:type="dxa"/>
              <w:right w:w="108" w:type="dxa"/>
            </w:tcMar>
            <w:vAlign w:val="center"/>
          </w:tcPr>
          <w:p w14:paraId="1761995F"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16459FF7"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08168107" w14:textId="77777777" w:rsidR="00CF748E" w:rsidRPr="005355EC" w:rsidRDefault="00CF748E" w:rsidP="00E26EE3">
            <w:pPr>
              <w:rPr>
                <w:rFonts w:ascii="Tw Cen MT" w:hAnsi="Tw Cen MT"/>
                <w:color w:val="2F5496" w:themeColor="accent1" w:themeShade="BF"/>
                <w:sz w:val="20"/>
              </w:rPr>
            </w:pPr>
          </w:p>
        </w:tc>
      </w:tr>
      <w:tr w:rsidR="00CF748E" w:rsidRPr="002916B2" w14:paraId="1620BA69" w14:textId="77777777" w:rsidTr="00E26EE3">
        <w:trPr>
          <w:gridAfter w:val="1"/>
          <w:wAfter w:w="19" w:type="dxa"/>
          <w:trHeight w:val="680"/>
          <w:jc w:val="center"/>
        </w:trPr>
        <w:tc>
          <w:tcPr>
            <w:tcW w:w="6925" w:type="dxa"/>
            <w:shd w:val="clear" w:color="auto" w:fill="auto"/>
            <w:tcMar>
              <w:top w:w="0" w:type="dxa"/>
              <w:left w:w="108" w:type="dxa"/>
              <w:bottom w:w="0" w:type="dxa"/>
              <w:right w:w="108" w:type="dxa"/>
            </w:tcMar>
            <w:vAlign w:val="center"/>
          </w:tcPr>
          <w:p w14:paraId="3146458A"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Conferimento stanziamenti entrate/spese dai bilanci dei Comuni all’Unione</w:t>
            </w:r>
          </w:p>
        </w:tc>
        <w:tc>
          <w:tcPr>
            <w:tcW w:w="2426" w:type="dxa"/>
            <w:shd w:val="clear" w:color="auto" w:fill="auto"/>
            <w:tcMar>
              <w:top w:w="0" w:type="dxa"/>
              <w:left w:w="108" w:type="dxa"/>
              <w:bottom w:w="0" w:type="dxa"/>
              <w:right w:w="108" w:type="dxa"/>
            </w:tcMar>
            <w:vAlign w:val="center"/>
          </w:tcPr>
          <w:p w14:paraId="6FE68916" w14:textId="77777777" w:rsidR="00CF748E" w:rsidRPr="00416EFA" w:rsidRDefault="00CF748E" w:rsidP="00E26EE3">
            <w:pPr>
              <w:spacing w:after="0"/>
              <w:rPr>
                <w:rFonts w:ascii="Barlow" w:hAnsi="Barlow"/>
                <w:sz w:val="18"/>
                <w:szCs w:val="18"/>
              </w:rPr>
            </w:pPr>
            <w:r w:rsidRPr="00416EFA">
              <w:rPr>
                <w:rFonts w:ascii="Barlow" w:hAnsi="Barlow"/>
                <w:sz w:val="18"/>
                <w:szCs w:val="18"/>
              </w:rPr>
              <w:t>Entità degli stanziamenti conferiti nel Bilancio preventivo Unione</w:t>
            </w:r>
          </w:p>
        </w:tc>
        <w:tc>
          <w:tcPr>
            <w:tcW w:w="1559" w:type="dxa"/>
            <w:shd w:val="clear" w:color="auto" w:fill="auto"/>
            <w:tcMar>
              <w:top w:w="0" w:type="dxa"/>
              <w:left w:w="108" w:type="dxa"/>
              <w:bottom w:w="0" w:type="dxa"/>
              <w:right w:w="108" w:type="dxa"/>
            </w:tcMar>
            <w:vAlign w:val="center"/>
          </w:tcPr>
          <w:p w14:paraId="7A25F58B"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1D49CCB6"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333F154B" w14:textId="77777777" w:rsidR="00CF748E" w:rsidRPr="005355EC" w:rsidRDefault="00CF748E" w:rsidP="00E26EE3">
            <w:pPr>
              <w:rPr>
                <w:rFonts w:ascii="Tw Cen MT" w:hAnsi="Tw Cen MT"/>
                <w:color w:val="2F5496" w:themeColor="accent1" w:themeShade="BF"/>
                <w:sz w:val="20"/>
              </w:rPr>
            </w:pPr>
          </w:p>
        </w:tc>
      </w:tr>
      <w:tr w:rsidR="00CF748E" w:rsidRPr="005355EC" w14:paraId="58CEFB25"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009C11A9" w14:textId="77777777" w:rsidR="00CF748E" w:rsidRPr="005355EC" w:rsidRDefault="00CF748E" w:rsidP="00E26EE3">
            <w:pPr>
              <w:widowControl w:val="0"/>
              <w:tabs>
                <w:tab w:val="left" w:pos="-1048"/>
              </w:tabs>
              <w:spacing w:after="0"/>
              <w:rPr>
                <w:rFonts w:ascii="Barlow" w:hAnsi="Barlow"/>
                <w:color w:val="2F5496" w:themeColor="accent1" w:themeShade="BF"/>
                <w:sz w:val="20"/>
                <w:szCs w:val="20"/>
              </w:rPr>
            </w:pPr>
            <w:r w:rsidRPr="005355EC">
              <w:rPr>
                <w:rFonts w:ascii="Barlow" w:hAnsi="Barlow"/>
                <w:b/>
                <w:bCs/>
                <w:color w:val="2F5496" w:themeColor="accent1" w:themeShade="BF"/>
                <w:sz w:val="20"/>
                <w:szCs w:val="20"/>
              </w:rPr>
              <w:t>Azioni obbligatorie per accedere all’incentivo (livello base)</w:t>
            </w:r>
          </w:p>
        </w:tc>
        <w:tc>
          <w:tcPr>
            <w:tcW w:w="2426" w:type="dxa"/>
            <w:shd w:val="clear" w:color="auto" w:fill="auto"/>
            <w:tcMar>
              <w:top w:w="0" w:type="dxa"/>
              <w:left w:w="108" w:type="dxa"/>
              <w:bottom w:w="0" w:type="dxa"/>
              <w:right w:w="108" w:type="dxa"/>
            </w:tcMar>
            <w:vAlign w:val="center"/>
          </w:tcPr>
          <w:p w14:paraId="7E5E26C1" w14:textId="77777777" w:rsidR="00CF748E" w:rsidRPr="005355EC" w:rsidRDefault="00CF748E" w:rsidP="00E26EE3">
            <w:pPr>
              <w:spacing w:after="0" w:line="245" w:lineRule="auto"/>
              <w:rPr>
                <w:rFonts w:ascii="Barlow" w:hAnsi="Barlow"/>
                <w:b/>
                <w:bCs/>
                <w:color w:val="2F5496" w:themeColor="accent1" w:themeShade="BF"/>
                <w:sz w:val="20"/>
                <w:szCs w:val="20"/>
              </w:rPr>
            </w:pPr>
            <w:r w:rsidRPr="005355EC">
              <w:rPr>
                <w:rFonts w:ascii="Barlow" w:hAnsi="Barlow"/>
                <w:b/>
                <w:bCs/>
                <w:color w:val="2F5496" w:themeColor="accent1" w:themeShade="BF"/>
                <w:sz w:val="20"/>
                <w:szCs w:val="20"/>
              </w:rPr>
              <w:t>Strumento di verifica</w:t>
            </w:r>
          </w:p>
          <w:p w14:paraId="7D01BA50" w14:textId="77777777" w:rsidR="00CF748E" w:rsidRPr="005355EC" w:rsidRDefault="00CF748E" w:rsidP="00E26EE3">
            <w:pPr>
              <w:spacing w:after="0"/>
              <w:rPr>
                <w:rFonts w:ascii="Barlow" w:hAnsi="Barlow"/>
                <w:color w:val="2F5496" w:themeColor="accent1" w:themeShade="BF"/>
                <w:sz w:val="20"/>
                <w:szCs w:val="20"/>
              </w:rPr>
            </w:pPr>
            <w:r w:rsidRPr="005355EC">
              <w:rPr>
                <w:rFonts w:ascii="Barlow" w:hAnsi="Barlow"/>
                <w:b/>
                <w:bCs/>
                <w:color w:val="2F5496" w:themeColor="accent1" w:themeShade="BF"/>
                <w:sz w:val="20"/>
                <w:szCs w:val="20"/>
              </w:rPr>
              <w:t xml:space="preserve"> di effettività</w:t>
            </w:r>
          </w:p>
        </w:tc>
        <w:tc>
          <w:tcPr>
            <w:tcW w:w="1559" w:type="dxa"/>
            <w:shd w:val="clear" w:color="auto" w:fill="auto"/>
            <w:tcMar>
              <w:top w:w="0" w:type="dxa"/>
              <w:left w:w="108" w:type="dxa"/>
              <w:bottom w:w="0" w:type="dxa"/>
              <w:right w:w="108" w:type="dxa"/>
            </w:tcMar>
            <w:vAlign w:val="center"/>
          </w:tcPr>
          <w:p w14:paraId="465592B6" w14:textId="77777777" w:rsidR="00CF748E" w:rsidRPr="002649D2" w:rsidRDefault="00CF748E" w:rsidP="00E26EE3">
            <w:pPr>
              <w:ind w:right="-115"/>
              <w:rPr>
                <w:rFonts w:ascii="Barlow" w:hAnsi="Barlow"/>
                <w:color w:val="2F5496" w:themeColor="accent1" w:themeShade="BF"/>
                <w:sz w:val="16"/>
                <w:szCs w:val="16"/>
              </w:rPr>
            </w:pPr>
            <w:r w:rsidRPr="002649D2">
              <w:rPr>
                <w:rFonts w:ascii="Barlow" w:hAnsi="Barlow" w:cs="Times New Roman"/>
                <w:b/>
                <w:bCs/>
                <w:color w:val="2F5496" w:themeColor="accent1" w:themeShade="BF"/>
                <w:sz w:val="16"/>
                <w:szCs w:val="16"/>
              </w:rPr>
              <w:t xml:space="preserve">Indicazione estremi o link dell’atto </w:t>
            </w:r>
          </w:p>
        </w:tc>
        <w:tc>
          <w:tcPr>
            <w:tcW w:w="2693" w:type="dxa"/>
            <w:vMerge/>
            <w:tcMar>
              <w:top w:w="0" w:type="dxa"/>
              <w:left w:w="108" w:type="dxa"/>
              <w:bottom w:w="0" w:type="dxa"/>
              <w:right w:w="108" w:type="dxa"/>
            </w:tcMar>
            <w:vAlign w:val="center"/>
          </w:tcPr>
          <w:p w14:paraId="5BEA2F80" w14:textId="77777777" w:rsidR="00CF748E" w:rsidRPr="005355EC" w:rsidRDefault="00CF748E" w:rsidP="00E26EE3">
            <w:pPr>
              <w:rPr>
                <w:rFonts w:ascii="Barlow" w:hAnsi="Barlow"/>
                <w:color w:val="2F5496" w:themeColor="accent1" w:themeShade="BF"/>
                <w:sz w:val="20"/>
                <w:szCs w:val="20"/>
              </w:rPr>
            </w:pPr>
          </w:p>
        </w:tc>
        <w:tc>
          <w:tcPr>
            <w:tcW w:w="726" w:type="dxa"/>
            <w:vMerge/>
            <w:tcMar>
              <w:top w:w="0" w:type="dxa"/>
              <w:left w:w="108" w:type="dxa"/>
              <w:bottom w:w="0" w:type="dxa"/>
              <w:right w:w="108" w:type="dxa"/>
            </w:tcMar>
            <w:vAlign w:val="center"/>
          </w:tcPr>
          <w:p w14:paraId="422D241B" w14:textId="77777777" w:rsidR="00CF748E" w:rsidRPr="005355EC" w:rsidRDefault="00CF748E" w:rsidP="00E26EE3">
            <w:pPr>
              <w:rPr>
                <w:rFonts w:ascii="Tw Cen MT" w:hAnsi="Tw Cen MT"/>
                <w:color w:val="2F5496" w:themeColor="accent1" w:themeShade="BF"/>
                <w:sz w:val="20"/>
              </w:rPr>
            </w:pPr>
          </w:p>
        </w:tc>
      </w:tr>
      <w:tr w:rsidR="00CF748E" w:rsidRPr="002916B2" w14:paraId="482E647C"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1785A465"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Gestione unitaria istituti contrattuali</w:t>
            </w:r>
          </w:p>
        </w:tc>
        <w:tc>
          <w:tcPr>
            <w:tcW w:w="2426" w:type="dxa"/>
            <w:shd w:val="clear" w:color="auto" w:fill="auto"/>
            <w:tcMar>
              <w:top w:w="0" w:type="dxa"/>
              <w:left w:w="108" w:type="dxa"/>
              <w:bottom w:w="0" w:type="dxa"/>
              <w:right w:w="108" w:type="dxa"/>
            </w:tcMar>
            <w:vAlign w:val="center"/>
          </w:tcPr>
          <w:p w14:paraId="7D006405"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Atti attuativi/ circolari/modulistica </w:t>
            </w:r>
          </w:p>
          <w:p w14:paraId="130A0FE7" w14:textId="77777777" w:rsidR="00CF748E" w:rsidRPr="005355EC" w:rsidRDefault="00CF748E" w:rsidP="00E26EE3">
            <w:pPr>
              <w:spacing w:after="0"/>
              <w:rPr>
                <w:rFonts w:ascii="Barlow" w:hAnsi="Barlow"/>
                <w:sz w:val="20"/>
                <w:szCs w:val="20"/>
              </w:rPr>
            </w:pPr>
            <w:r w:rsidRPr="005355EC">
              <w:rPr>
                <w:rFonts w:ascii="Barlow" w:hAnsi="Barlow"/>
                <w:sz w:val="20"/>
                <w:szCs w:val="20"/>
              </w:rPr>
              <w:lastRenderedPageBreak/>
              <w:t>unica</w:t>
            </w:r>
          </w:p>
        </w:tc>
        <w:tc>
          <w:tcPr>
            <w:tcW w:w="1559" w:type="dxa"/>
            <w:shd w:val="clear" w:color="auto" w:fill="auto"/>
            <w:tcMar>
              <w:top w:w="0" w:type="dxa"/>
              <w:left w:w="108" w:type="dxa"/>
              <w:bottom w:w="0" w:type="dxa"/>
              <w:right w:w="108" w:type="dxa"/>
            </w:tcMar>
            <w:vAlign w:val="center"/>
          </w:tcPr>
          <w:p w14:paraId="0410BC9B"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112035D1"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1BBD4C8C" w14:textId="77777777" w:rsidR="00CF748E" w:rsidRPr="005355EC" w:rsidRDefault="00CF748E" w:rsidP="00E26EE3">
            <w:pPr>
              <w:rPr>
                <w:rFonts w:ascii="Tw Cen MT" w:hAnsi="Tw Cen MT"/>
                <w:color w:val="2F5496" w:themeColor="accent1" w:themeShade="BF"/>
                <w:sz w:val="20"/>
              </w:rPr>
            </w:pPr>
          </w:p>
        </w:tc>
      </w:tr>
      <w:tr w:rsidR="00CF748E" w:rsidRPr="002916B2" w14:paraId="46B6208D"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6D1C9C8" w14:textId="77777777" w:rsidR="00CF748E" w:rsidRPr="005355EC" w:rsidRDefault="00CF748E" w:rsidP="00E26EE3">
            <w:pPr>
              <w:widowControl w:val="0"/>
              <w:tabs>
                <w:tab w:val="left" w:pos="-1048"/>
              </w:tabs>
              <w:spacing w:after="0" w:line="245" w:lineRule="auto"/>
              <w:rPr>
                <w:rFonts w:ascii="Barlow" w:hAnsi="Barlow"/>
                <w:sz w:val="20"/>
                <w:szCs w:val="20"/>
              </w:rPr>
            </w:pPr>
            <w:r w:rsidRPr="005355EC">
              <w:rPr>
                <w:rFonts w:ascii="Barlow" w:hAnsi="Barlow"/>
                <w:sz w:val="20"/>
                <w:szCs w:val="20"/>
              </w:rPr>
              <w:t>Nomina NDV/OIV</w:t>
            </w:r>
          </w:p>
        </w:tc>
        <w:tc>
          <w:tcPr>
            <w:tcW w:w="2426" w:type="dxa"/>
            <w:shd w:val="clear" w:color="auto" w:fill="auto"/>
            <w:tcMar>
              <w:top w:w="0" w:type="dxa"/>
              <w:left w:w="108" w:type="dxa"/>
              <w:bottom w:w="0" w:type="dxa"/>
              <w:right w:w="108" w:type="dxa"/>
            </w:tcMar>
            <w:vAlign w:val="center"/>
          </w:tcPr>
          <w:p w14:paraId="2936C43E" w14:textId="77777777" w:rsidR="00CF748E" w:rsidRPr="005355EC" w:rsidRDefault="00CF748E" w:rsidP="00E26EE3">
            <w:pPr>
              <w:spacing w:after="0" w:line="245" w:lineRule="auto"/>
              <w:rPr>
                <w:rFonts w:ascii="Barlow" w:hAnsi="Barlow"/>
                <w:sz w:val="20"/>
                <w:szCs w:val="20"/>
              </w:rPr>
            </w:pPr>
            <w:r w:rsidRPr="005355EC">
              <w:rPr>
                <w:rFonts w:ascii="Barlow" w:hAnsi="Barlow"/>
                <w:sz w:val="20"/>
                <w:szCs w:val="20"/>
              </w:rPr>
              <w:t xml:space="preserve">Atto di nomina </w:t>
            </w:r>
          </w:p>
        </w:tc>
        <w:tc>
          <w:tcPr>
            <w:tcW w:w="1559" w:type="dxa"/>
            <w:shd w:val="clear" w:color="auto" w:fill="auto"/>
            <w:tcMar>
              <w:top w:w="0" w:type="dxa"/>
              <w:left w:w="108" w:type="dxa"/>
              <w:bottom w:w="0" w:type="dxa"/>
              <w:right w:w="108" w:type="dxa"/>
            </w:tcMar>
            <w:vAlign w:val="center"/>
          </w:tcPr>
          <w:p w14:paraId="3513360C"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3D0D34B0"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3EAB24F8" w14:textId="77777777" w:rsidR="00CF748E" w:rsidRPr="005355EC" w:rsidRDefault="00CF748E" w:rsidP="00E26EE3">
            <w:pPr>
              <w:rPr>
                <w:rFonts w:ascii="Tw Cen MT" w:hAnsi="Tw Cen MT"/>
                <w:color w:val="2F5496" w:themeColor="accent1" w:themeShade="BF"/>
                <w:sz w:val="20"/>
              </w:rPr>
            </w:pPr>
          </w:p>
        </w:tc>
      </w:tr>
      <w:tr w:rsidR="00CF748E" w:rsidRPr="002916B2" w14:paraId="348AE06D"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540B8E9F" w14:textId="77777777" w:rsidR="00CF748E" w:rsidRPr="005355EC" w:rsidRDefault="00CF748E" w:rsidP="00E26EE3">
            <w:pPr>
              <w:widowControl w:val="0"/>
              <w:tabs>
                <w:tab w:val="left" w:pos="-1048"/>
              </w:tabs>
              <w:spacing w:after="0" w:line="245" w:lineRule="auto"/>
              <w:rPr>
                <w:rFonts w:ascii="Barlow" w:hAnsi="Barlow"/>
                <w:sz w:val="20"/>
                <w:szCs w:val="20"/>
              </w:rPr>
            </w:pPr>
            <w:r w:rsidRPr="005355EC">
              <w:rPr>
                <w:rFonts w:ascii="Barlow" w:hAnsi="Barlow"/>
                <w:sz w:val="20"/>
                <w:szCs w:val="20"/>
              </w:rPr>
              <w:t>Attivazione sistema unico informatizzato di rilevazione presenze</w:t>
            </w:r>
          </w:p>
        </w:tc>
        <w:tc>
          <w:tcPr>
            <w:tcW w:w="2426" w:type="dxa"/>
            <w:shd w:val="clear" w:color="auto" w:fill="auto"/>
            <w:tcMar>
              <w:top w:w="0" w:type="dxa"/>
              <w:left w:w="108" w:type="dxa"/>
              <w:bottom w:w="0" w:type="dxa"/>
              <w:right w:w="108" w:type="dxa"/>
            </w:tcMar>
            <w:vAlign w:val="center"/>
          </w:tcPr>
          <w:p w14:paraId="5A6B5BF3" w14:textId="77777777" w:rsidR="00CF748E" w:rsidRPr="005355EC" w:rsidRDefault="00CF748E" w:rsidP="00E26EE3">
            <w:pPr>
              <w:spacing w:after="0" w:line="245" w:lineRule="auto"/>
              <w:rPr>
                <w:rFonts w:ascii="Barlow" w:hAnsi="Barlow"/>
                <w:sz w:val="20"/>
                <w:szCs w:val="20"/>
              </w:rPr>
            </w:pPr>
            <w:r w:rsidRPr="005355EC">
              <w:rPr>
                <w:rFonts w:ascii="Barlow" w:hAnsi="Barlow"/>
                <w:sz w:val="20"/>
                <w:szCs w:val="20"/>
              </w:rPr>
              <w:t>Copia fatture    d’acquisto/addebito canone di assistenza</w:t>
            </w:r>
          </w:p>
        </w:tc>
        <w:tc>
          <w:tcPr>
            <w:tcW w:w="1559" w:type="dxa"/>
            <w:shd w:val="clear" w:color="auto" w:fill="auto"/>
            <w:tcMar>
              <w:top w:w="0" w:type="dxa"/>
              <w:left w:w="108" w:type="dxa"/>
              <w:bottom w:w="0" w:type="dxa"/>
              <w:right w:w="108" w:type="dxa"/>
            </w:tcMar>
            <w:vAlign w:val="center"/>
          </w:tcPr>
          <w:p w14:paraId="63B37296"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763FC140"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06E5AF83" w14:textId="77777777" w:rsidR="00CF748E" w:rsidRPr="005355EC" w:rsidRDefault="00CF748E" w:rsidP="00E26EE3">
            <w:pPr>
              <w:rPr>
                <w:rFonts w:ascii="Tw Cen MT" w:hAnsi="Tw Cen MT"/>
                <w:color w:val="2F5496" w:themeColor="accent1" w:themeShade="BF"/>
                <w:sz w:val="20"/>
              </w:rPr>
            </w:pPr>
          </w:p>
        </w:tc>
      </w:tr>
      <w:tr w:rsidR="00CF748E" w:rsidRPr="002916B2" w14:paraId="3C81F227"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4ED0730A"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Adozione unico regolamento sull’ordinamento uffici e servizi</w:t>
            </w:r>
          </w:p>
        </w:tc>
        <w:tc>
          <w:tcPr>
            <w:tcW w:w="2426" w:type="dxa"/>
            <w:shd w:val="clear" w:color="auto" w:fill="auto"/>
            <w:tcMar>
              <w:top w:w="0" w:type="dxa"/>
              <w:left w:w="108" w:type="dxa"/>
              <w:bottom w:w="0" w:type="dxa"/>
              <w:right w:w="108" w:type="dxa"/>
            </w:tcMar>
            <w:vAlign w:val="center"/>
          </w:tcPr>
          <w:p w14:paraId="2DDA1E60"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23CC1741"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67A4CBF0"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3830A049" w14:textId="77777777" w:rsidR="00CF748E" w:rsidRPr="005355EC" w:rsidRDefault="00CF748E" w:rsidP="00E26EE3">
            <w:pPr>
              <w:rPr>
                <w:rFonts w:ascii="Tw Cen MT" w:hAnsi="Tw Cen MT"/>
                <w:color w:val="2F5496" w:themeColor="accent1" w:themeShade="BF"/>
                <w:sz w:val="20"/>
              </w:rPr>
            </w:pPr>
          </w:p>
        </w:tc>
      </w:tr>
      <w:tr w:rsidR="00CF748E" w:rsidRPr="005355EC" w14:paraId="59D0AA72" w14:textId="77777777" w:rsidTr="00E26EE3">
        <w:trPr>
          <w:gridAfter w:val="1"/>
          <w:wAfter w:w="19" w:type="dxa"/>
          <w:trHeight w:val="694"/>
          <w:jc w:val="center"/>
        </w:trPr>
        <w:tc>
          <w:tcPr>
            <w:tcW w:w="6925" w:type="dxa"/>
            <w:shd w:val="clear" w:color="auto" w:fill="auto"/>
            <w:tcMar>
              <w:top w:w="0" w:type="dxa"/>
              <w:left w:w="108" w:type="dxa"/>
              <w:bottom w:w="0" w:type="dxa"/>
              <w:right w:w="108" w:type="dxa"/>
            </w:tcMar>
            <w:vAlign w:val="center"/>
          </w:tcPr>
          <w:p w14:paraId="60338FA4" w14:textId="77777777" w:rsidR="00CF748E" w:rsidRPr="005355EC" w:rsidRDefault="00CF748E" w:rsidP="00E26EE3">
            <w:pPr>
              <w:spacing w:after="0" w:line="245" w:lineRule="auto"/>
              <w:rPr>
                <w:rFonts w:ascii="Barlow" w:hAnsi="Barlow"/>
                <w:color w:val="2F5496" w:themeColor="accent1" w:themeShade="BF"/>
                <w:sz w:val="20"/>
                <w:szCs w:val="20"/>
              </w:rPr>
            </w:pPr>
            <w:r w:rsidRPr="005355EC">
              <w:rPr>
                <w:rFonts w:ascii="Barlow" w:hAnsi="Barlow"/>
                <w:b/>
                <w:bCs/>
                <w:color w:val="2F5496" w:themeColor="accent1" w:themeShade="BF"/>
                <w:sz w:val="20"/>
                <w:szCs w:val="20"/>
              </w:rPr>
              <w:t>Azioni di consolidamento della funzione (livello avanzato)</w:t>
            </w:r>
          </w:p>
        </w:tc>
        <w:tc>
          <w:tcPr>
            <w:tcW w:w="2426" w:type="dxa"/>
            <w:shd w:val="clear" w:color="auto" w:fill="auto"/>
            <w:tcMar>
              <w:top w:w="0" w:type="dxa"/>
              <w:left w:w="108" w:type="dxa"/>
              <w:bottom w:w="0" w:type="dxa"/>
              <w:right w:w="108" w:type="dxa"/>
            </w:tcMar>
            <w:vAlign w:val="center"/>
          </w:tcPr>
          <w:p w14:paraId="351A7FBD" w14:textId="77777777" w:rsidR="00CF748E" w:rsidRPr="005355EC" w:rsidRDefault="00CF748E" w:rsidP="00E26EE3">
            <w:pPr>
              <w:spacing w:after="0" w:line="245" w:lineRule="auto"/>
              <w:rPr>
                <w:rFonts w:ascii="Barlow" w:hAnsi="Barlow"/>
                <w:color w:val="2F5496" w:themeColor="accent1" w:themeShade="BF"/>
                <w:sz w:val="20"/>
                <w:szCs w:val="20"/>
              </w:rPr>
            </w:pPr>
            <w:r w:rsidRPr="005355EC">
              <w:rPr>
                <w:rFonts w:ascii="Barlow" w:hAnsi="Barlow"/>
                <w:b/>
                <w:bCs/>
                <w:color w:val="2F5496" w:themeColor="accent1" w:themeShade="BF"/>
                <w:sz w:val="20"/>
                <w:szCs w:val="20"/>
              </w:rPr>
              <w:t>Strumento di verifica di effettività</w:t>
            </w:r>
          </w:p>
        </w:tc>
        <w:tc>
          <w:tcPr>
            <w:tcW w:w="1559" w:type="dxa"/>
            <w:shd w:val="clear" w:color="auto" w:fill="auto"/>
            <w:vAlign w:val="center"/>
          </w:tcPr>
          <w:p w14:paraId="54A3447C" w14:textId="77777777" w:rsidR="00CF748E" w:rsidRPr="005355EC" w:rsidRDefault="00CF748E" w:rsidP="00E26EE3">
            <w:pPr>
              <w:spacing w:after="0" w:line="245" w:lineRule="auto"/>
              <w:ind w:left="136"/>
              <w:rPr>
                <w:rFonts w:ascii="Barlow" w:hAnsi="Barlow"/>
                <w:color w:val="2F5496" w:themeColor="accent1" w:themeShade="BF"/>
                <w:sz w:val="20"/>
                <w:szCs w:val="20"/>
              </w:rPr>
            </w:pPr>
            <w:r w:rsidRPr="005355EC">
              <w:rPr>
                <w:rFonts w:ascii="Barlow" w:hAnsi="Barlow" w:cs="Times New Roman"/>
                <w:b/>
                <w:bCs/>
                <w:color w:val="2F5496" w:themeColor="accent1" w:themeShade="BF"/>
                <w:sz w:val="20"/>
                <w:szCs w:val="20"/>
              </w:rPr>
              <w:t>Indicazione estremi o link dell’atto</w:t>
            </w:r>
          </w:p>
        </w:tc>
        <w:tc>
          <w:tcPr>
            <w:tcW w:w="3419" w:type="dxa"/>
            <w:gridSpan w:val="2"/>
            <w:shd w:val="clear" w:color="auto" w:fill="auto"/>
            <w:tcMar>
              <w:top w:w="0" w:type="dxa"/>
              <w:left w:w="108" w:type="dxa"/>
              <w:bottom w:w="0" w:type="dxa"/>
              <w:right w:w="108" w:type="dxa"/>
            </w:tcMar>
            <w:vAlign w:val="center"/>
          </w:tcPr>
          <w:p w14:paraId="16872630" w14:textId="77777777" w:rsidR="00CF748E" w:rsidRPr="005355EC" w:rsidRDefault="00CF748E" w:rsidP="00E26EE3">
            <w:pPr>
              <w:spacing w:after="0" w:line="245" w:lineRule="auto"/>
              <w:rPr>
                <w:rFonts w:ascii="Barlow" w:hAnsi="Barlow"/>
                <w:color w:val="2F5496" w:themeColor="accent1" w:themeShade="BF"/>
                <w:sz w:val="20"/>
                <w:szCs w:val="20"/>
              </w:rPr>
            </w:pPr>
            <w:r w:rsidRPr="005355EC">
              <w:rPr>
                <w:rFonts w:ascii="Barlow" w:hAnsi="Barlow"/>
                <w:color w:val="2F5496" w:themeColor="accent1" w:themeShade="BF"/>
                <w:sz w:val="20"/>
                <w:szCs w:val="20"/>
              </w:rPr>
              <w:t>Ogni azione aggiunta equivale ad una % di punteggio in relazione alle difficoltà tecnico-organizzative</w:t>
            </w:r>
          </w:p>
        </w:tc>
      </w:tr>
      <w:tr w:rsidR="00CF748E" w:rsidRPr="002916B2" w14:paraId="19FBCFA5"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3527BB4B" w14:textId="77777777" w:rsidR="00CF748E" w:rsidRPr="005355EC" w:rsidRDefault="00CF748E" w:rsidP="00E26EE3">
            <w:pPr>
              <w:widowControl w:val="0"/>
              <w:tabs>
                <w:tab w:val="left" w:pos="-1616"/>
              </w:tabs>
              <w:spacing w:after="100" w:afterAutospacing="1" w:line="245" w:lineRule="auto"/>
              <w:rPr>
                <w:rFonts w:ascii="Barlow" w:hAnsi="Barlow"/>
                <w:sz w:val="20"/>
                <w:szCs w:val="20"/>
              </w:rPr>
            </w:pPr>
            <w:r w:rsidRPr="005355EC">
              <w:rPr>
                <w:rFonts w:ascii="Barlow" w:hAnsi="Barlow"/>
                <w:sz w:val="20"/>
                <w:szCs w:val="20"/>
              </w:rPr>
              <w:t>Adozione di un unico sistema di valutazione per l'Unione e i Comuni aderenti</w:t>
            </w:r>
          </w:p>
        </w:tc>
        <w:tc>
          <w:tcPr>
            <w:tcW w:w="2426" w:type="dxa"/>
            <w:shd w:val="clear" w:color="auto" w:fill="auto"/>
            <w:tcMar>
              <w:top w:w="0" w:type="dxa"/>
              <w:left w:w="108" w:type="dxa"/>
              <w:bottom w:w="0" w:type="dxa"/>
              <w:right w:w="108" w:type="dxa"/>
            </w:tcMar>
            <w:vAlign w:val="center"/>
          </w:tcPr>
          <w:p w14:paraId="50490AF4"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attuativo            </w:t>
            </w:r>
          </w:p>
        </w:tc>
        <w:tc>
          <w:tcPr>
            <w:tcW w:w="1559" w:type="dxa"/>
            <w:shd w:val="clear" w:color="auto" w:fill="auto"/>
            <w:tcMar>
              <w:top w:w="0" w:type="dxa"/>
              <w:left w:w="108" w:type="dxa"/>
              <w:bottom w:w="0" w:type="dxa"/>
              <w:right w:w="108" w:type="dxa"/>
            </w:tcMar>
            <w:vAlign w:val="center"/>
          </w:tcPr>
          <w:p w14:paraId="1D362343"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0F3750A"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p w14:paraId="56DDE735"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352377253"/>
                <w14:checkbox>
                  <w14:checked w14:val="0"/>
                  <w14:checkedState w14:val="2612" w14:font="MS Gothic"/>
                  <w14:uncheckedState w14:val="2610" w14:font="MS Gothic"/>
                </w14:checkbox>
              </w:sdtPr>
              <w:sdtContent>
                <w:r>
                  <w:rPr>
                    <w:rFonts w:ascii="MS Gothic" w:eastAsia="MS Gothic" w:hAnsi="MS Gothic" w:cs="Times New Roman" w:hint="eastAsia"/>
                    <w:color w:val="2F5496" w:themeColor="accent1" w:themeShade="BF"/>
                    <w:sz w:val="36"/>
                    <w:szCs w:val="20"/>
                  </w:rPr>
                  <w:t>☐</w:t>
                </w:r>
              </w:sdtContent>
            </w:sdt>
          </w:p>
        </w:tc>
      </w:tr>
      <w:tr w:rsidR="00CF748E" w:rsidRPr="002916B2" w14:paraId="6D0FE5AA"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6C59BC4A" w14:textId="77777777" w:rsidR="00CF748E" w:rsidRPr="005355EC" w:rsidRDefault="00CF748E" w:rsidP="00E26EE3">
            <w:pPr>
              <w:widowControl w:val="0"/>
              <w:tabs>
                <w:tab w:val="left" w:pos="-1616"/>
              </w:tabs>
              <w:spacing w:after="100" w:afterAutospacing="1" w:line="245" w:lineRule="auto"/>
              <w:rPr>
                <w:rFonts w:ascii="Barlow" w:hAnsi="Barlow"/>
                <w:sz w:val="20"/>
                <w:szCs w:val="20"/>
              </w:rPr>
            </w:pPr>
            <w:r w:rsidRPr="005355EC">
              <w:rPr>
                <w:rFonts w:ascii="Barlow" w:hAnsi="Barlow"/>
                <w:sz w:val="20"/>
                <w:szCs w:val="20"/>
              </w:rPr>
              <w:t>Adozione unico regolamento delle selezioni esterne per l'Unione e i Comuni aderenti</w:t>
            </w:r>
          </w:p>
        </w:tc>
        <w:tc>
          <w:tcPr>
            <w:tcW w:w="2426" w:type="dxa"/>
            <w:shd w:val="clear" w:color="auto" w:fill="auto"/>
            <w:tcMar>
              <w:top w:w="0" w:type="dxa"/>
              <w:left w:w="108" w:type="dxa"/>
              <w:bottom w:w="0" w:type="dxa"/>
              <w:right w:w="108" w:type="dxa"/>
            </w:tcMar>
            <w:vAlign w:val="center"/>
          </w:tcPr>
          <w:p w14:paraId="49994A6F"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18C95F5D"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005C40DD"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55078302"/>
              <w14:checkbox>
                <w14:checked w14:val="0"/>
                <w14:checkedState w14:val="2612" w14:font="MS Gothic"/>
                <w14:uncheckedState w14:val="2610" w14:font="MS Gothic"/>
              </w14:checkbox>
            </w:sdtPr>
            <w:sdtContent>
              <w:p w14:paraId="6E311C19"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6EBAEC24"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15EA9948" w14:textId="77777777" w:rsidR="00CF748E" w:rsidRPr="005355EC" w:rsidRDefault="00CF748E" w:rsidP="00E26EE3">
            <w:pPr>
              <w:widowControl w:val="0"/>
              <w:tabs>
                <w:tab w:val="left" w:pos="-1616"/>
              </w:tabs>
              <w:spacing w:after="100" w:afterAutospacing="1"/>
              <w:rPr>
                <w:rFonts w:ascii="Barlow" w:hAnsi="Barlow"/>
                <w:sz w:val="20"/>
                <w:szCs w:val="20"/>
              </w:rPr>
            </w:pPr>
            <w:r w:rsidRPr="005355EC">
              <w:rPr>
                <w:rFonts w:ascii="Barlow" w:hAnsi="Barlow"/>
                <w:sz w:val="20"/>
                <w:szCs w:val="20"/>
              </w:rPr>
              <w:t>Istituzione un unico ufficio per i procedimenti disciplinari e del contenzioso</w:t>
            </w:r>
          </w:p>
        </w:tc>
        <w:tc>
          <w:tcPr>
            <w:tcW w:w="2426" w:type="dxa"/>
            <w:shd w:val="clear" w:color="auto" w:fill="auto"/>
            <w:tcMar>
              <w:top w:w="0" w:type="dxa"/>
              <w:left w:w="108" w:type="dxa"/>
              <w:bottom w:w="0" w:type="dxa"/>
              <w:right w:w="108" w:type="dxa"/>
            </w:tcMar>
            <w:vAlign w:val="center"/>
          </w:tcPr>
          <w:p w14:paraId="64070FA2"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Atti attuativi               </w:t>
            </w:r>
          </w:p>
        </w:tc>
        <w:tc>
          <w:tcPr>
            <w:tcW w:w="1559" w:type="dxa"/>
            <w:shd w:val="clear" w:color="auto" w:fill="auto"/>
            <w:tcMar>
              <w:top w:w="0" w:type="dxa"/>
              <w:left w:w="108" w:type="dxa"/>
              <w:bottom w:w="0" w:type="dxa"/>
              <w:right w:w="108" w:type="dxa"/>
            </w:tcMar>
            <w:vAlign w:val="center"/>
          </w:tcPr>
          <w:p w14:paraId="7DEFA7B1"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E013C71"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3%</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889228094"/>
              <w14:checkbox>
                <w14:checked w14:val="0"/>
                <w14:checkedState w14:val="2612" w14:font="MS Gothic"/>
                <w14:uncheckedState w14:val="2610" w14:font="MS Gothic"/>
              </w14:checkbox>
            </w:sdtPr>
            <w:sdtContent>
              <w:p w14:paraId="4078A0BB"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1E883A1E"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1402027D" w14:textId="77777777" w:rsidR="00CF748E" w:rsidRPr="005355EC" w:rsidRDefault="00CF748E" w:rsidP="00E26EE3">
            <w:pPr>
              <w:widowControl w:val="0"/>
              <w:tabs>
                <w:tab w:val="left" w:pos="-1616"/>
              </w:tabs>
              <w:spacing w:after="100" w:afterAutospacing="1"/>
              <w:rPr>
                <w:rFonts w:ascii="Barlow" w:hAnsi="Barlow"/>
                <w:sz w:val="20"/>
                <w:szCs w:val="20"/>
              </w:rPr>
            </w:pPr>
            <w:r w:rsidRPr="005355EC">
              <w:rPr>
                <w:rFonts w:ascii="Barlow" w:hAnsi="Barlow"/>
                <w:sz w:val="20"/>
                <w:szCs w:val="20"/>
              </w:rPr>
              <w:t>Adozione un unico regolamento di pesatura posizioni dirigenziali/organizzative per l'Unione e i Comuni aderenti</w:t>
            </w:r>
          </w:p>
        </w:tc>
        <w:tc>
          <w:tcPr>
            <w:tcW w:w="2426" w:type="dxa"/>
            <w:shd w:val="clear" w:color="auto" w:fill="auto"/>
            <w:tcMar>
              <w:top w:w="0" w:type="dxa"/>
              <w:left w:w="108" w:type="dxa"/>
              <w:bottom w:w="0" w:type="dxa"/>
              <w:right w:w="108" w:type="dxa"/>
            </w:tcMar>
            <w:vAlign w:val="center"/>
          </w:tcPr>
          <w:p w14:paraId="2C262DFC"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4FBED558"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70B5EAB"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634993430"/>
              <w14:checkbox>
                <w14:checked w14:val="0"/>
                <w14:checkedState w14:val="2612" w14:font="MS Gothic"/>
                <w14:uncheckedState w14:val="2610" w14:font="MS Gothic"/>
              </w14:checkbox>
            </w:sdtPr>
            <w:sdtContent>
              <w:p w14:paraId="3A3BADD3"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29D17D90"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B2A48CB" w14:textId="77777777" w:rsidR="00CF748E" w:rsidRPr="005355EC" w:rsidRDefault="00CF748E" w:rsidP="00E26EE3">
            <w:pPr>
              <w:widowControl w:val="0"/>
              <w:tabs>
                <w:tab w:val="left" w:pos="-1616"/>
              </w:tabs>
              <w:spacing w:after="0"/>
              <w:rPr>
                <w:rFonts w:ascii="Barlow" w:hAnsi="Barlow"/>
                <w:sz w:val="20"/>
                <w:szCs w:val="20"/>
              </w:rPr>
            </w:pPr>
            <w:r w:rsidRPr="005355EC">
              <w:rPr>
                <w:rFonts w:ascii="Barlow" w:hAnsi="Barlow"/>
                <w:sz w:val="20"/>
                <w:szCs w:val="20"/>
              </w:rPr>
              <w:t>Adozione unico PAF (piano annuale della formazione) per l'Unione e i Comuni aderenti</w:t>
            </w:r>
          </w:p>
        </w:tc>
        <w:tc>
          <w:tcPr>
            <w:tcW w:w="2426" w:type="dxa"/>
            <w:shd w:val="clear" w:color="auto" w:fill="auto"/>
            <w:tcMar>
              <w:top w:w="0" w:type="dxa"/>
              <w:left w:w="108" w:type="dxa"/>
              <w:bottom w:w="0" w:type="dxa"/>
              <w:right w:w="108" w:type="dxa"/>
            </w:tcMar>
            <w:vAlign w:val="center"/>
          </w:tcPr>
          <w:p w14:paraId="503780EA"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PAF                           </w:t>
            </w:r>
          </w:p>
        </w:tc>
        <w:tc>
          <w:tcPr>
            <w:tcW w:w="1559" w:type="dxa"/>
            <w:shd w:val="clear" w:color="auto" w:fill="auto"/>
            <w:tcMar>
              <w:top w:w="0" w:type="dxa"/>
              <w:left w:w="108" w:type="dxa"/>
              <w:bottom w:w="0" w:type="dxa"/>
              <w:right w:w="108" w:type="dxa"/>
            </w:tcMar>
            <w:vAlign w:val="center"/>
          </w:tcPr>
          <w:p w14:paraId="7C5983DF" w14:textId="77777777" w:rsidR="00CF748E" w:rsidRPr="005355EC" w:rsidRDefault="00CF748E" w:rsidP="00E26EE3">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1124ED50"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7%</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650868573"/>
              <w14:checkbox>
                <w14:checked w14:val="0"/>
                <w14:checkedState w14:val="2612" w14:font="MS Gothic"/>
                <w14:uncheckedState w14:val="2610" w14:font="MS Gothic"/>
              </w14:checkbox>
            </w:sdtPr>
            <w:sdtContent>
              <w:p w14:paraId="50B0CDBC"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5115DF29"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4CAD61A" w14:textId="77777777" w:rsidR="00CF748E" w:rsidRPr="005355EC" w:rsidRDefault="00CF748E" w:rsidP="00E26EE3">
            <w:pPr>
              <w:widowControl w:val="0"/>
              <w:tabs>
                <w:tab w:val="left" w:pos="-1616"/>
              </w:tabs>
              <w:spacing w:after="0"/>
              <w:rPr>
                <w:rFonts w:ascii="Barlow" w:hAnsi="Barlow"/>
                <w:sz w:val="20"/>
                <w:szCs w:val="20"/>
              </w:rPr>
            </w:pPr>
            <w:r w:rsidRPr="005355EC">
              <w:rPr>
                <w:rFonts w:ascii="Barlow" w:hAnsi="Barlow"/>
                <w:sz w:val="20"/>
                <w:szCs w:val="20"/>
              </w:rPr>
              <w:t>Un’unica piattaforma contrattuale di Area</w:t>
            </w:r>
          </w:p>
        </w:tc>
        <w:tc>
          <w:tcPr>
            <w:tcW w:w="2426" w:type="dxa"/>
            <w:shd w:val="clear" w:color="auto" w:fill="auto"/>
            <w:tcMar>
              <w:top w:w="0" w:type="dxa"/>
              <w:left w:w="108" w:type="dxa"/>
              <w:bottom w:w="0" w:type="dxa"/>
              <w:right w:w="108" w:type="dxa"/>
            </w:tcMar>
            <w:vAlign w:val="center"/>
          </w:tcPr>
          <w:p w14:paraId="548486A6"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Atti attuativi               </w:t>
            </w:r>
          </w:p>
        </w:tc>
        <w:tc>
          <w:tcPr>
            <w:tcW w:w="1559" w:type="dxa"/>
            <w:shd w:val="clear" w:color="auto" w:fill="auto"/>
            <w:tcMar>
              <w:top w:w="0" w:type="dxa"/>
              <w:left w:w="108" w:type="dxa"/>
              <w:bottom w:w="0" w:type="dxa"/>
              <w:right w:w="108" w:type="dxa"/>
            </w:tcMar>
            <w:vAlign w:val="center"/>
          </w:tcPr>
          <w:p w14:paraId="7B2E7B06" w14:textId="77777777" w:rsidR="00CF748E" w:rsidRPr="005355EC" w:rsidRDefault="00CF748E" w:rsidP="00E26EE3">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1328486"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10%</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8552604"/>
              <w14:checkbox>
                <w14:checked w14:val="0"/>
                <w14:checkedState w14:val="2612" w14:font="MS Gothic"/>
                <w14:uncheckedState w14:val="2610" w14:font="MS Gothic"/>
              </w14:checkbox>
            </w:sdtPr>
            <w:sdtContent>
              <w:p w14:paraId="4A12DF85"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04B73249"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4F1F0CAC" w14:textId="77777777" w:rsidR="00CF748E" w:rsidRPr="005355EC" w:rsidRDefault="00CF748E" w:rsidP="00E26EE3">
            <w:pPr>
              <w:widowControl w:val="0"/>
              <w:tabs>
                <w:tab w:val="left" w:pos="-1616"/>
              </w:tabs>
              <w:spacing w:after="0"/>
              <w:rPr>
                <w:rFonts w:ascii="Barlow" w:hAnsi="Barlow"/>
                <w:sz w:val="20"/>
                <w:szCs w:val="20"/>
              </w:rPr>
            </w:pPr>
            <w:r w:rsidRPr="005355EC">
              <w:rPr>
                <w:rFonts w:ascii="Barlow" w:hAnsi="Barlow"/>
                <w:sz w:val="20"/>
                <w:szCs w:val="20"/>
              </w:rPr>
              <w:t>Il Dirigente Responsabile del personale fa parte della delegazione trattante</w:t>
            </w:r>
          </w:p>
        </w:tc>
        <w:tc>
          <w:tcPr>
            <w:tcW w:w="2426" w:type="dxa"/>
            <w:shd w:val="clear" w:color="auto" w:fill="auto"/>
            <w:tcMar>
              <w:top w:w="0" w:type="dxa"/>
              <w:left w:w="108" w:type="dxa"/>
              <w:bottom w:w="0" w:type="dxa"/>
              <w:right w:w="108" w:type="dxa"/>
            </w:tcMar>
            <w:vAlign w:val="center"/>
          </w:tcPr>
          <w:p w14:paraId="75360816"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Atto di nomina            </w:t>
            </w:r>
          </w:p>
        </w:tc>
        <w:tc>
          <w:tcPr>
            <w:tcW w:w="1559" w:type="dxa"/>
            <w:shd w:val="clear" w:color="auto" w:fill="auto"/>
            <w:tcMar>
              <w:top w:w="0" w:type="dxa"/>
              <w:left w:w="108" w:type="dxa"/>
              <w:bottom w:w="0" w:type="dxa"/>
              <w:right w:w="108" w:type="dxa"/>
            </w:tcMar>
            <w:vAlign w:val="center"/>
          </w:tcPr>
          <w:p w14:paraId="34E11985" w14:textId="77777777" w:rsidR="00CF748E" w:rsidRPr="005355EC" w:rsidRDefault="00CF748E" w:rsidP="00E26EE3">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3A9CE1F4"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4%</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577817690"/>
              <w14:checkbox>
                <w14:checked w14:val="0"/>
                <w14:checkedState w14:val="2612" w14:font="MS Gothic"/>
                <w14:uncheckedState w14:val="2610" w14:font="MS Gothic"/>
              </w14:checkbox>
            </w:sdtPr>
            <w:sdtContent>
              <w:p w14:paraId="2F9510ED"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35DE0A13" w14:textId="77777777" w:rsidTr="00E26EE3">
        <w:trPr>
          <w:gridAfter w:val="1"/>
          <w:wAfter w:w="19" w:type="dxa"/>
          <w:trHeight w:val="227"/>
          <w:jc w:val="center"/>
        </w:trPr>
        <w:tc>
          <w:tcPr>
            <w:tcW w:w="6925" w:type="dxa"/>
            <w:shd w:val="clear" w:color="auto" w:fill="auto"/>
            <w:tcMar>
              <w:top w:w="0" w:type="dxa"/>
              <w:left w:w="108" w:type="dxa"/>
              <w:bottom w:w="0" w:type="dxa"/>
              <w:right w:w="108" w:type="dxa"/>
            </w:tcMar>
            <w:vAlign w:val="center"/>
          </w:tcPr>
          <w:p w14:paraId="0310DA5D" w14:textId="77777777" w:rsidR="00CF748E" w:rsidRPr="005355EC" w:rsidRDefault="00CF748E" w:rsidP="00E26EE3">
            <w:pPr>
              <w:widowControl w:val="0"/>
              <w:tabs>
                <w:tab w:val="left" w:pos="-1616"/>
              </w:tabs>
              <w:spacing w:after="100" w:afterAutospacing="1"/>
              <w:rPr>
                <w:rFonts w:ascii="Barlow" w:hAnsi="Barlow"/>
                <w:sz w:val="20"/>
                <w:szCs w:val="20"/>
              </w:rPr>
            </w:pPr>
            <w:r w:rsidRPr="005355EC">
              <w:rPr>
                <w:rFonts w:ascii="Barlow" w:hAnsi="Barlow"/>
                <w:sz w:val="20"/>
                <w:szCs w:val="20"/>
              </w:rPr>
              <w:t>Unico piano delle azioni positive ed un unico CUG</w:t>
            </w:r>
          </w:p>
        </w:tc>
        <w:tc>
          <w:tcPr>
            <w:tcW w:w="2426" w:type="dxa"/>
            <w:shd w:val="clear" w:color="auto" w:fill="auto"/>
            <w:tcMar>
              <w:top w:w="0" w:type="dxa"/>
              <w:left w:w="108" w:type="dxa"/>
              <w:bottom w:w="0" w:type="dxa"/>
              <w:right w:w="108" w:type="dxa"/>
            </w:tcMar>
            <w:vAlign w:val="center"/>
          </w:tcPr>
          <w:p w14:paraId="3895CBF8"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attuativo              </w:t>
            </w:r>
          </w:p>
        </w:tc>
        <w:tc>
          <w:tcPr>
            <w:tcW w:w="1559" w:type="dxa"/>
            <w:shd w:val="clear" w:color="auto" w:fill="auto"/>
            <w:tcMar>
              <w:top w:w="0" w:type="dxa"/>
              <w:left w:w="108" w:type="dxa"/>
              <w:bottom w:w="0" w:type="dxa"/>
              <w:right w:w="108" w:type="dxa"/>
            </w:tcMar>
            <w:vAlign w:val="center"/>
          </w:tcPr>
          <w:p w14:paraId="65BECD0C"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3CD420A"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2%</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03733000"/>
              <w14:checkbox>
                <w14:checked w14:val="0"/>
                <w14:checkedState w14:val="2612" w14:font="MS Gothic"/>
                <w14:uncheckedState w14:val="2610" w14:font="MS Gothic"/>
              </w14:checkbox>
            </w:sdtPr>
            <w:sdtContent>
              <w:p w14:paraId="546B5D10"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791D3D87"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22355DE2" w14:textId="77777777" w:rsidR="00CF748E" w:rsidRPr="005355EC" w:rsidRDefault="00CF748E" w:rsidP="00E26EE3">
            <w:pPr>
              <w:widowControl w:val="0"/>
              <w:tabs>
                <w:tab w:val="left" w:pos="-1616"/>
              </w:tabs>
              <w:spacing w:after="0" w:line="245" w:lineRule="auto"/>
              <w:rPr>
                <w:rFonts w:ascii="Barlow" w:hAnsi="Barlow"/>
                <w:sz w:val="20"/>
                <w:szCs w:val="20"/>
              </w:rPr>
            </w:pPr>
            <w:r w:rsidRPr="005355EC">
              <w:rPr>
                <w:rFonts w:ascii="Barlow" w:hAnsi="Barlow"/>
                <w:sz w:val="20"/>
                <w:szCs w:val="20"/>
              </w:rPr>
              <w:t>Adozione di strumenti per la gestione informatizzata di servizi e attività (es. gestione domande di concorso, software per la valutazione, portale interno, fascicolo digitale del dipendente)</w:t>
            </w:r>
          </w:p>
        </w:tc>
        <w:tc>
          <w:tcPr>
            <w:tcW w:w="2426" w:type="dxa"/>
            <w:shd w:val="clear" w:color="auto" w:fill="auto"/>
            <w:tcMar>
              <w:top w:w="0" w:type="dxa"/>
              <w:left w:w="108" w:type="dxa"/>
              <w:bottom w:w="0" w:type="dxa"/>
              <w:right w:w="108" w:type="dxa"/>
            </w:tcMar>
            <w:vAlign w:val="center"/>
          </w:tcPr>
          <w:p w14:paraId="745F7EEA" w14:textId="77777777" w:rsidR="00CF748E" w:rsidRPr="005355EC" w:rsidRDefault="00CF748E" w:rsidP="00E26EE3">
            <w:pPr>
              <w:spacing w:after="0" w:line="245" w:lineRule="auto"/>
              <w:rPr>
                <w:rFonts w:ascii="Barlow" w:hAnsi="Barlow"/>
                <w:sz w:val="20"/>
                <w:szCs w:val="20"/>
              </w:rPr>
            </w:pPr>
            <w:r w:rsidRPr="005355EC">
              <w:rPr>
                <w:rFonts w:ascii="Barlow" w:hAnsi="Barlow"/>
                <w:sz w:val="20"/>
                <w:szCs w:val="20"/>
              </w:rPr>
              <w:t xml:space="preserve">Links/Atti di gestione  </w:t>
            </w:r>
          </w:p>
        </w:tc>
        <w:tc>
          <w:tcPr>
            <w:tcW w:w="1559" w:type="dxa"/>
            <w:shd w:val="clear" w:color="auto" w:fill="auto"/>
            <w:tcMar>
              <w:top w:w="0" w:type="dxa"/>
              <w:left w:w="108" w:type="dxa"/>
              <w:bottom w:w="0" w:type="dxa"/>
              <w:right w:w="108" w:type="dxa"/>
            </w:tcMar>
            <w:vAlign w:val="center"/>
          </w:tcPr>
          <w:p w14:paraId="0E94D2B8"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7E648C1F" w14:textId="77777777" w:rsidR="00CF748E" w:rsidRPr="005355EC" w:rsidRDefault="00CF748E" w:rsidP="00E26EE3">
            <w:pPr>
              <w:spacing w:after="0" w:line="245" w:lineRule="auto"/>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603931105"/>
              <w14:checkbox>
                <w14:checked w14:val="0"/>
                <w14:checkedState w14:val="2612" w14:font="MS Gothic"/>
                <w14:uncheckedState w14:val="2610" w14:font="MS Gothic"/>
              </w14:checkbox>
            </w:sdtPr>
            <w:sdtContent>
              <w:p w14:paraId="726072B3"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294B95B7" w14:textId="77777777" w:rsidTr="00E26EE3">
        <w:trPr>
          <w:gridAfter w:val="1"/>
          <w:wAfter w:w="19" w:type="dxa"/>
          <w:trHeight w:val="243"/>
          <w:jc w:val="center"/>
        </w:trPr>
        <w:tc>
          <w:tcPr>
            <w:tcW w:w="6925" w:type="dxa"/>
            <w:shd w:val="clear" w:color="auto" w:fill="auto"/>
            <w:tcMar>
              <w:top w:w="0" w:type="dxa"/>
              <w:left w:w="108" w:type="dxa"/>
              <w:bottom w:w="0" w:type="dxa"/>
              <w:right w:w="108" w:type="dxa"/>
            </w:tcMar>
          </w:tcPr>
          <w:p w14:paraId="71CE51A9" w14:textId="77777777" w:rsidR="00CF748E" w:rsidRPr="005355EC" w:rsidRDefault="00CF748E" w:rsidP="00E26EE3">
            <w:pPr>
              <w:pStyle w:val="Paragrafoelenco"/>
              <w:widowControl w:val="0"/>
              <w:tabs>
                <w:tab w:val="left" w:pos="-1276"/>
              </w:tabs>
              <w:ind w:left="644"/>
              <w:jc w:val="both"/>
              <w:rPr>
                <w:rFonts w:ascii="Barlow" w:hAnsi="Barlow"/>
                <w:sz w:val="20"/>
                <w:szCs w:val="20"/>
              </w:rPr>
            </w:pPr>
          </w:p>
        </w:tc>
        <w:tc>
          <w:tcPr>
            <w:tcW w:w="3985" w:type="dxa"/>
            <w:gridSpan w:val="2"/>
            <w:shd w:val="clear" w:color="auto" w:fill="auto"/>
            <w:tcMar>
              <w:top w:w="0" w:type="dxa"/>
              <w:left w:w="108" w:type="dxa"/>
              <w:bottom w:w="0" w:type="dxa"/>
              <w:right w:w="108" w:type="dxa"/>
            </w:tcMar>
            <w:vAlign w:val="center"/>
          </w:tcPr>
          <w:p w14:paraId="131FB6B6" w14:textId="77777777" w:rsidR="00CF748E" w:rsidRPr="005355EC" w:rsidRDefault="00CF748E" w:rsidP="00E26EE3">
            <w:pPr>
              <w:pStyle w:val="Paragrafoelenco"/>
              <w:ind w:left="556"/>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2B11066" w14:textId="77777777" w:rsidR="00CF748E" w:rsidRPr="005355EC" w:rsidRDefault="00CF748E" w:rsidP="00E26EE3">
            <w:pPr>
              <w:spacing w:after="0" w:line="245" w:lineRule="auto"/>
              <w:jc w:val="center"/>
              <w:rPr>
                <w:rFonts w:ascii="Barlow" w:hAnsi="Barlow"/>
                <w:sz w:val="20"/>
                <w:szCs w:val="20"/>
              </w:rPr>
            </w:pPr>
            <w:r w:rsidRPr="005355EC">
              <w:rPr>
                <w:rFonts w:ascii="Barlow" w:hAnsi="Barlow"/>
                <w:sz w:val="20"/>
                <w:szCs w:val="20"/>
              </w:rPr>
              <w:t>Tot. 100% punteggio</w:t>
            </w:r>
          </w:p>
        </w:tc>
        <w:tc>
          <w:tcPr>
            <w:tcW w:w="726" w:type="dxa"/>
            <w:shd w:val="clear" w:color="auto" w:fill="auto"/>
            <w:tcMar>
              <w:top w:w="0" w:type="dxa"/>
              <w:left w:w="108" w:type="dxa"/>
              <w:bottom w:w="0" w:type="dxa"/>
              <w:right w:w="108" w:type="dxa"/>
            </w:tcMar>
          </w:tcPr>
          <w:p w14:paraId="1DCF004F" w14:textId="77777777" w:rsidR="00CF748E" w:rsidRPr="002916B2" w:rsidRDefault="00CF748E" w:rsidP="00E26EE3">
            <w:pPr>
              <w:rPr>
                <w:rFonts w:ascii="Tw Cen MT" w:hAnsi="Tw Cen MT"/>
                <w:sz w:val="20"/>
              </w:rPr>
            </w:pPr>
          </w:p>
        </w:tc>
      </w:tr>
    </w:tbl>
    <w:p w14:paraId="53BB5E1A" w14:textId="77777777" w:rsidR="00CF748E" w:rsidRDefault="00CF748E" w:rsidP="00CF748E">
      <w:pPr>
        <w:rPr>
          <w:lang w:eastAsia="it-IT"/>
        </w:rPr>
      </w:pPr>
      <w:r>
        <w:rPr>
          <w:lang w:eastAsia="it-IT"/>
        </w:rPr>
        <w:br w:type="page"/>
      </w:r>
    </w:p>
    <w:tbl>
      <w:tblPr>
        <w:tblW w:w="14030" w:type="dxa"/>
        <w:tblInd w:w="13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10" w:type="dxa"/>
          <w:right w:w="10" w:type="dxa"/>
        </w:tblCellMar>
        <w:tblLook w:val="04A0" w:firstRow="1" w:lastRow="0" w:firstColumn="1" w:lastColumn="0" w:noHBand="0" w:noVBand="1"/>
      </w:tblPr>
      <w:tblGrid>
        <w:gridCol w:w="6909"/>
        <w:gridCol w:w="2728"/>
        <w:gridCol w:w="2553"/>
        <w:gridCol w:w="1135"/>
        <w:gridCol w:w="670"/>
        <w:gridCol w:w="9"/>
        <w:gridCol w:w="26"/>
      </w:tblGrid>
      <w:tr w:rsidR="00CF748E" w:rsidRPr="002916B2" w14:paraId="72C2AD21" w14:textId="77777777" w:rsidTr="00E26EE3">
        <w:trPr>
          <w:gridAfter w:val="1"/>
          <w:wAfter w:w="25" w:type="dxa"/>
        </w:trPr>
        <w:tc>
          <w:tcPr>
            <w:tcW w:w="14005" w:type="dxa"/>
            <w:gridSpan w:val="6"/>
            <w:shd w:val="clear" w:color="auto" w:fill="auto"/>
            <w:tcMar>
              <w:top w:w="0" w:type="dxa"/>
              <w:left w:w="108" w:type="dxa"/>
              <w:bottom w:w="0" w:type="dxa"/>
              <w:right w:w="108" w:type="dxa"/>
            </w:tcMar>
          </w:tcPr>
          <w:p w14:paraId="5615F65E" w14:textId="77777777" w:rsidR="00CF748E" w:rsidRPr="00507B17" w:rsidRDefault="00CF748E" w:rsidP="00E26EE3">
            <w:pPr>
              <w:shd w:val="clear" w:color="auto" w:fill="2F5496" w:themeFill="accent1" w:themeFillShade="BF"/>
              <w:rPr>
                <w:rFonts w:ascii="Tw Cen MT" w:hAnsi="Tw Cen MT"/>
                <w:szCs w:val="20"/>
              </w:rPr>
            </w:pPr>
            <w:r>
              <w:lastRenderedPageBreak/>
              <w:br w:type="page"/>
            </w:r>
            <w:r w:rsidRPr="009C2DB0">
              <w:rPr>
                <w:rFonts w:ascii="Tw Cen MT" w:eastAsia="Verdana" w:hAnsi="Tw Cen MT" w:cs="Verdana"/>
                <w:b/>
                <w:bCs/>
                <w:color w:val="FFFFFF" w:themeColor="background1"/>
                <w:sz w:val="28"/>
                <w:szCs w:val="28"/>
                <w:shd w:val="clear" w:color="auto" w:fill="2F5496" w:themeFill="accent1" w:themeFillShade="BF"/>
              </w:rPr>
              <w:t>POLIZIA MUNICIPALE</w:t>
            </w:r>
            <w:r w:rsidRPr="04B4F35D">
              <w:rPr>
                <w:rFonts w:ascii="Tw Cen MT" w:eastAsia="Verdana" w:hAnsi="Tw Cen MT" w:cs="Verdana"/>
                <w:b/>
                <w:bCs/>
                <w:color w:val="FFFFFF" w:themeColor="background1"/>
                <w:sz w:val="28"/>
                <w:szCs w:val="28"/>
              </w:rPr>
              <w:t xml:space="preserve"> </w:t>
            </w:r>
          </w:p>
          <w:p w14:paraId="239955B5" w14:textId="77777777" w:rsidR="00CF748E" w:rsidRPr="001C47DF" w:rsidRDefault="00CF748E" w:rsidP="00E26EE3">
            <w:pPr>
              <w:spacing w:after="0" w:line="245" w:lineRule="auto"/>
              <w:rPr>
                <w:rFonts w:ascii="Barlow" w:hAnsi="Barlow"/>
                <w:b/>
                <w:sz w:val="21"/>
                <w:szCs w:val="21"/>
              </w:rPr>
            </w:pPr>
            <w:r w:rsidRPr="001C47DF">
              <w:rPr>
                <w:rFonts w:ascii="Barlow" w:hAnsi="Barlow"/>
                <w:b/>
                <w:sz w:val="21"/>
                <w:szCs w:val="21"/>
              </w:rPr>
              <w:t>Descrizione della funzione Polizia municipale</w:t>
            </w:r>
          </w:p>
          <w:p w14:paraId="4C79C743" w14:textId="77777777" w:rsidR="00CF748E" w:rsidRPr="001C47DF" w:rsidRDefault="00CF748E" w:rsidP="00E26EE3">
            <w:pPr>
              <w:spacing w:after="0" w:line="245" w:lineRule="auto"/>
              <w:rPr>
                <w:rFonts w:ascii="Barlow" w:hAnsi="Barlow"/>
                <w:bCs/>
                <w:sz w:val="21"/>
                <w:szCs w:val="21"/>
              </w:rPr>
            </w:pPr>
            <w:r w:rsidRPr="001C47DF">
              <w:rPr>
                <w:rFonts w:ascii="Barlow" w:hAnsi="Barlow"/>
                <w:bCs/>
                <w:sz w:val="21"/>
                <w:szCs w:val="21"/>
              </w:rPr>
              <w:t xml:space="preserve">La gestione associata in Unione deve comprendere le funzioni relative al controllo della mobilità e sicurezza stradale, alla tutela della libertà di impresa e tutela del consumatore, comprensiva almeno delle attività di polizia amministrativa commerciale e con particolare riferimento al controllo dei prezzi ed al contrasto delle forme di commercio irregolari, alla tutela della qualità urbana e rurale (polizia edilizia),  alla tutela della vivibilità e della sicurezza urbana e rurale (polizia giudiziaria),  al supporto nelle attività di controllo spettanti agli organi di vigilanza preposti alla verifica della sicurezza e regolarità del lavoro, al controllo relativo ai tributi locali e al soccorso in caso di calamità, catastrofi ed altri eventi che richiedano interventi di protezione civile. </w:t>
            </w:r>
          </w:p>
          <w:p w14:paraId="76DE2C41" w14:textId="77777777" w:rsidR="00CF748E" w:rsidRPr="001C47DF" w:rsidRDefault="00CF748E" w:rsidP="00E26EE3">
            <w:pPr>
              <w:tabs>
                <w:tab w:val="left" w:pos="1140"/>
              </w:tabs>
              <w:spacing w:after="0" w:line="245" w:lineRule="auto"/>
              <w:rPr>
                <w:rFonts w:ascii="Barlow" w:hAnsi="Barlow"/>
                <w:bCs/>
                <w:sz w:val="21"/>
                <w:szCs w:val="21"/>
              </w:rPr>
            </w:pPr>
          </w:p>
          <w:p w14:paraId="4454AE6D" w14:textId="77777777" w:rsidR="00CF748E" w:rsidRPr="001C47DF" w:rsidRDefault="00CF748E" w:rsidP="00E26EE3">
            <w:pPr>
              <w:spacing w:after="0" w:line="245" w:lineRule="auto"/>
              <w:rPr>
                <w:rFonts w:ascii="Barlow" w:hAnsi="Barlow"/>
                <w:bCs/>
                <w:sz w:val="21"/>
                <w:szCs w:val="21"/>
              </w:rPr>
            </w:pPr>
            <w:r w:rsidRPr="001C47DF">
              <w:rPr>
                <w:rFonts w:ascii="Barlow" w:hAnsi="Barlow"/>
                <w:bCs/>
                <w:sz w:val="21"/>
                <w:szCs w:val="21"/>
              </w:rPr>
              <w:t>Il conferimento all’Unione da parte dei Comuni aderenti della funzione di Polizia Municipale con l’istituzione del Corpo/Servizio unico di Polizia municipale deve riguardare le seguenti attività:</w:t>
            </w:r>
          </w:p>
          <w:p w14:paraId="7FB46C54"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Attività di polizia amministrativa commerciale, edilizia, giudiziaria e stradale</w:t>
            </w:r>
          </w:p>
          <w:p w14:paraId="47ACBF76"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Attivazione risposta telefonica unica - centrale operativa unica</w:t>
            </w:r>
          </w:p>
          <w:p w14:paraId="4939EFE7"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 xml:space="preserve">Gestione unica sanzioni amministrative </w:t>
            </w:r>
          </w:p>
          <w:p w14:paraId="4EB5492F"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Unica programmazione dei servizi</w:t>
            </w:r>
          </w:p>
          <w:p w14:paraId="1BC568DE" w14:textId="77777777" w:rsidR="00CF748E" w:rsidRPr="001C47DF" w:rsidRDefault="00CF748E" w:rsidP="00E26EE3">
            <w:pPr>
              <w:spacing w:after="0" w:line="245" w:lineRule="auto"/>
              <w:rPr>
                <w:rFonts w:ascii="Barlow" w:hAnsi="Barlow"/>
                <w:bCs/>
                <w:sz w:val="21"/>
                <w:szCs w:val="21"/>
              </w:rPr>
            </w:pPr>
          </w:p>
          <w:p w14:paraId="7F54C97D" w14:textId="77777777" w:rsidR="00CF748E" w:rsidRPr="001474F1" w:rsidRDefault="00CF748E" w:rsidP="00E26EE3">
            <w:pPr>
              <w:spacing w:after="0" w:line="245" w:lineRule="auto"/>
            </w:pPr>
            <w:r w:rsidRPr="001474F1">
              <w:t xml:space="preserve">v. schema tipo convenzione link: </w:t>
            </w:r>
            <w:hyperlink r:id="rId9" w:history="1">
              <w:r w:rsidRPr="001474F1">
                <w:rPr>
                  <w:rStyle w:val="Collegamentoipertestuale"/>
                </w:rPr>
                <w:t>https://autonomie.regione.emilia-romagna.it/unioni-di-comuni/approfondimenti/programma-di-riordino-territoriale</w:t>
              </w:r>
            </w:hyperlink>
            <w:r w:rsidRPr="001474F1">
              <w:t xml:space="preserve">  </w:t>
            </w:r>
          </w:p>
        </w:tc>
      </w:tr>
      <w:tr w:rsidR="00CF748E" w:rsidRPr="00DB6AE2" w14:paraId="756C0D6B" w14:textId="77777777" w:rsidTr="00E26EE3">
        <w:tc>
          <w:tcPr>
            <w:tcW w:w="6910" w:type="dxa"/>
            <w:shd w:val="clear" w:color="auto" w:fill="auto"/>
            <w:tcMar>
              <w:top w:w="0" w:type="dxa"/>
              <w:left w:w="108" w:type="dxa"/>
              <w:bottom w:w="0" w:type="dxa"/>
              <w:right w:w="108" w:type="dxa"/>
            </w:tcMar>
            <w:vAlign w:val="center"/>
          </w:tcPr>
          <w:p w14:paraId="3178BA68" w14:textId="77777777" w:rsidR="00CF748E" w:rsidRPr="00DB6AE2" w:rsidRDefault="00CF748E" w:rsidP="00E26EE3">
            <w:pPr>
              <w:spacing w:after="0" w:line="245" w:lineRule="auto"/>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Azioni obbligatorie per accedere all’incentivo (livello base)</w:t>
            </w:r>
          </w:p>
        </w:tc>
        <w:tc>
          <w:tcPr>
            <w:tcW w:w="2728" w:type="dxa"/>
            <w:shd w:val="clear" w:color="auto" w:fill="auto"/>
            <w:tcMar>
              <w:top w:w="0" w:type="dxa"/>
              <w:left w:w="108" w:type="dxa"/>
              <w:bottom w:w="0" w:type="dxa"/>
              <w:right w:w="108" w:type="dxa"/>
            </w:tcMar>
            <w:vAlign w:val="center"/>
          </w:tcPr>
          <w:p w14:paraId="7F940583" w14:textId="77777777" w:rsidR="00CF748E" w:rsidRPr="00DB6AE2" w:rsidRDefault="00CF748E" w:rsidP="00E26EE3">
            <w:pPr>
              <w:spacing w:after="0" w:line="245" w:lineRule="auto"/>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Strumento di verifica di effettività</w:t>
            </w:r>
          </w:p>
        </w:tc>
        <w:tc>
          <w:tcPr>
            <w:tcW w:w="2553" w:type="dxa"/>
            <w:shd w:val="clear" w:color="auto" w:fill="auto"/>
            <w:tcMar>
              <w:top w:w="0" w:type="dxa"/>
              <w:left w:w="108" w:type="dxa"/>
              <w:bottom w:w="0" w:type="dxa"/>
              <w:right w:w="108" w:type="dxa"/>
            </w:tcMar>
            <w:vAlign w:val="center"/>
          </w:tcPr>
          <w:p w14:paraId="6CA47BB5" w14:textId="77777777" w:rsidR="00CF748E" w:rsidRPr="00DB6AE2" w:rsidRDefault="00CF748E" w:rsidP="00E26EE3">
            <w:pPr>
              <w:rPr>
                <w:rFonts w:ascii="Barlow" w:hAnsi="Barlow" w:cs="Times New Roman"/>
                <w:b/>
                <w:bCs/>
                <w:color w:val="2F5496" w:themeColor="accent1" w:themeShade="BF"/>
                <w:sz w:val="20"/>
                <w:szCs w:val="20"/>
              </w:rPr>
            </w:pPr>
            <w:r w:rsidRPr="00DB6AE2">
              <w:rPr>
                <w:rFonts w:ascii="Barlow" w:hAnsi="Barlow" w:cs="Times New Roman"/>
                <w:b/>
                <w:bCs/>
                <w:color w:val="2F5496" w:themeColor="accent1" w:themeShade="BF"/>
                <w:sz w:val="20"/>
                <w:szCs w:val="20"/>
              </w:rPr>
              <w:t xml:space="preserve">Indicazione estremi o link dell’atto </w:t>
            </w:r>
          </w:p>
        </w:tc>
        <w:tc>
          <w:tcPr>
            <w:tcW w:w="1135" w:type="dxa"/>
            <w:shd w:val="clear" w:color="auto" w:fill="auto"/>
            <w:tcMar>
              <w:top w:w="0" w:type="dxa"/>
              <w:left w:w="108" w:type="dxa"/>
              <w:bottom w:w="0" w:type="dxa"/>
              <w:right w:w="108" w:type="dxa"/>
            </w:tcMar>
            <w:vAlign w:val="center"/>
          </w:tcPr>
          <w:p w14:paraId="7D2AB82D" w14:textId="77777777" w:rsidR="00CF748E" w:rsidRPr="00DB6AE2" w:rsidRDefault="00CF748E" w:rsidP="00E26EE3">
            <w:pPr>
              <w:spacing w:after="0" w:line="245" w:lineRule="auto"/>
              <w:jc w:val="center"/>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Contributo -in%/ Punteggio</w:t>
            </w:r>
          </w:p>
        </w:tc>
        <w:tc>
          <w:tcPr>
            <w:tcW w:w="704" w:type="dxa"/>
            <w:gridSpan w:val="3"/>
            <w:shd w:val="clear" w:color="auto" w:fill="auto"/>
            <w:tcMar>
              <w:top w:w="0" w:type="dxa"/>
              <w:left w:w="108" w:type="dxa"/>
              <w:bottom w:w="0" w:type="dxa"/>
              <w:right w:w="108" w:type="dxa"/>
            </w:tcMar>
            <w:vAlign w:val="center"/>
          </w:tcPr>
          <w:p w14:paraId="6AE88610" w14:textId="77777777" w:rsidR="00CF748E" w:rsidRPr="00DB6AE2" w:rsidRDefault="00CF748E" w:rsidP="00E26EE3">
            <w:pPr>
              <w:jc w:val="center"/>
              <w:rPr>
                <w:rFonts w:ascii="Barlow" w:hAnsi="Barlow"/>
                <w:b/>
                <w:color w:val="1F3864"/>
                <w:sz w:val="20"/>
                <w:szCs w:val="20"/>
              </w:rPr>
            </w:pPr>
          </w:p>
        </w:tc>
      </w:tr>
      <w:tr w:rsidR="00CF748E" w:rsidRPr="002916B2" w14:paraId="662A1D19" w14:textId="77777777" w:rsidTr="00E26EE3">
        <w:trPr>
          <w:trHeight w:val="624"/>
        </w:trPr>
        <w:tc>
          <w:tcPr>
            <w:tcW w:w="6910" w:type="dxa"/>
            <w:shd w:val="clear" w:color="auto" w:fill="auto"/>
            <w:tcMar>
              <w:top w:w="0" w:type="dxa"/>
              <w:left w:w="108" w:type="dxa"/>
              <w:bottom w:w="0" w:type="dxa"/>
              <w:right w:w="108" w:type="dxa"/>
            </w:tcMar>
            <w:vAlign w:val="center"/>
          </w:tcPr>
          <w:p w14:paraId="4D4BBA95" w14:textId="77777777" w:rsidR="00CF748E" w:rsidRPr="00DB6AE2" w:rsidRDefault="00CF748E" w:rsidP="00E26EE3">
            <w:pPr>
              <w:spacing w:after="0" w:line="240" w:lineRule="exact"/>
              <w:rPr>
                <w:rFonts w:ascii="Barlow" w:hAnsi="Barlow"/>
              </w:rPr>
            </w:pPr>
            <w:r w:rsidRPr="00DB6AE2">
              <w:rPr>
                <w:rFonts w:ascii="Barlow" w:hAnsi="Barlow"/>
              </w:rPr>
              <w:t xml:space="preserve">Conferimento della funzione e attivazione delle azioni sopra richiamate con costituzione del Corpo/servizio unico </w:t>
            </w:r>
          </w:p>
        </w:tc>
        <w:tc>
          <w:tcPr>
            <w:tcW w:w="2728" w:type="dxa"/>
            <w:shd w:val="clear" w:color="auto" w:fill="auto"/>
            <w:tcMar>
              <w:top w:w="0" w:type="dxa"/>
              <w:left w:w="108" w:type="dxa"/>
              <w:bottom w:w="0" w:type="dxa"/>
              <w:right w:w="108" w:type="dxa"/>
            </w:tcMar>
            <w:vAlign w:val="center"/>
          </w:tcPr>
          <w:p w14:paraId="6D41B194" w14:textId="77777777" w:rsidR="00CF748E" w:rsidRPr="00DB6AE2" w:rsidRDefault="00CF748E" w:rsidP="00E26EE3">
            <w:pPr>
              <w:spacing w:after="0"/>
              <w:rPr>
                <w:rFonts w:ascii="Barlow" w:hAnsi="Barlow"/>
              </w:rPr>
            </w:pPr>
            <w:r w:rsidRPr="00DB6AE2">
              <w:rPr>
                <w:rFonts w:ascii="Barlow" w:hAnsi="Barlow"/>
              </w:rPr>
              <w:t xml:space="preserve">Convenzione           </w:t>
            </w:r>
          </w:p>
        </w:tc>
        <w:tc>
          <w:tcPr>
            <w:tcW w:w="2553" w:type="dxa"/>
            <w:shd w:val="clear" w:color="auto" w:fill="auto"/>
            <w:tcMar>
              <w:top w:w="0" w:type="dxa"/>
              <w:left w:w="108" w:type="dxa"/>
              <w:bottom w:w="0" w:type="dxa"/>
              <w:right w:w="108" w:type="dxa"/>
            </w:tcMar>
            <w:vAlign w:val="center"/>
          </w:tcPr>
          <w:p w14:paraId="0C46779A" w14:textId="77777777" w:rsidR="00CF748E" w:rsidRPr="00DB6AE2" w:rsidRDefault="00CF748E" w:rsidP="00E26EE3">
            <w:pPr>
              <w:rPr>
                <w:rFonts w:ascii="Barlow" w:hAnsi="Barlow"/>
              </w:rPr>
            </w:pPr>
          </w:p>
        </w:tc>
        <w:tc>
          <w:tcPr>
            <w:tcW w:w="1135" w:type="dxa"/>
            <w:vMerge w:val="restart"/>
            <w:shd w:val="clear" w:color="auto" w:fill="auto"/>
            <w:tcMar>
              <w:top w:w="0" w:type="dxa"/>
              <w:left w:w="108" w:type="dxa"/>
              <w:bottom w:w="0" w:type="dxa"/>
              <w:right w:w="108" w:type="dxa"/>
            </w:tcMar>
            <w:vAlign w:val="center"/>
          </w:tcPr>
          <w:p w14:paraId="0666F3BD" w14:textId="77777777" w:rsidR="00CF748E" w:rsidRPr="00DB6AE2" w:rsidRDefault="00CF748E" w:rsidP="00E26EE3">
            <w:pPr>
              <w:jc w:val="center"/>
              <w:rPr>
                <w:rFonts w:ascii="Barlow" w:hAnsi="Barlow"/>
              </w:rPr>
            </w:pPr>
            <w:r w:rsidRPr="00DB6AE2">
              <w:rPr>
                <w:rFonts w:ascii="Barlow" w:hAnsi="Barlow"/>
              </w:rPr>
              <w:t>50%</w:t>
            </w:r>
          </w:p>
        </w:tc>
        <w:tc>
          <w:tcPr>
            <w:tcW w:w="704" w:type="dxa"/>
            <w:gridSpan w:val="3"/>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36"/>
                <w:szCs w:val="20"/>
                <w:shd w:val="clear" w:color="auto" w:fill="E6E6E6"/>
              </w:rPr>
              <w:id w:val="1295408336"/>
              <w14:checkbox>
                <w14:checked w14:val="0"/>
                <w14:checkedState w14:val="2612" w14:font="MS Gothic"/>
                <w14:uncheckedState w14:val="2610" w14:font="MS Gothic"/>
              </w14:checkbox>
            </w:sdtPr>
            <w:sdtContent>
              <w:p w14:paraId="36A15441" w14:textId="77777777" w:rsidR="00CF748E" w:rsidRPr="00DB6AE2" w:rsidRDefault="00CF748E" w:rsidP="00E26EE3">
                <w:pPr>
                  <w:jc w:val="center"/>
                  <w:rPr>
                    <w:rFonts w:ascii="Barlow" w:hAnsi="Barlow"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2696CA2D" w14:textId="77777777" w:rsidTr="00E26EE3">
        <w:trPr>
          <w:trHeight w:val="624"/>
        </w:trPr>
        <w:tc>
          <w:tcPr>
            <w:tcW w:w="6910" w:type="dxa"/>
            <w:shd w:val="clear" w:color="auto" w:fill="auto"/>
            <w:tcMar>
              <w:top w:w="0" w:type="dxa"/>
              <w:left w:w="108" w:type="dxa"/>
              <w:bottom w:w="0" w:type="dxa"/>
              <w:right w:w="108" w:type="dxa"/>
            </w:tcMar>
            <w:vAlign w:val="center"/>
          </w:tcPr>
          <w:p w14:paraId="78AB3FF7" w14:textId="77777777" w:rsidR="00CF748E" w:rsidRPr="00DB6AE2" w:rsidRDefault="00CF748E" w:rsidP="00E26EE3">
            <w:pPr>
              <w:spacing w:after="0" w:line="240" w:lineRule="exact"/>
              <w:rPr>
                <w:rFonts w:ascii="Barlow" w:hAnsi="Barlow"/>
              </w:rPr>
            </w:pPr>
            <w:r w:rsidRPr="00DB6AE2">
              <w:rPr>
                <w:rFonts w:ascii="Barlow" w:hAnsi="Barlow"/>
              </w:rPr>
              <w:t xml:space="preserve">Istituzione della struttura organizzativa in Unione con costituzione del Corpo unico </w:t>
            </w:r>
          </w:p>
        </w:tc>
        <w:tc>
          <w:tcPr>
            <w:tcW w:w="2728" w:type="dxa"/>
            <w:shd w:val="clear" w:color="auto" w:fill="auto"/>
            <w:tcMar>
              <w:top w:w="0" w:type="dxa"/>
              <w:left w:w="108" w:type="dxa"/>
              <w:bottom w:w="0" w:type="dxa"/>
              <w:right w:w="108" w:type="dxa"/>
            </w:tcMar>
            <w:vAlign w:val="center"/>
          </w:tcPr>
          <w:p w14:paraId="5CC1D88C" w14:textId="77777777" w:rsidR="00CF748E" w:rsidRPr="00DB6AE2" w:rsidRDefault="00CF748E" w:rsidP="00E26EE3">
            <w:pPr>
              <w:spacing w:after="0"/>
              <w:rPr>
                <w:rFonts w:ascii="Barlow" w:hAnsi="Barlow"/>
              </w:rPr>
            </w:pPr>
            <w:r w:rsidRPr="00DB6AE2">
              <w:rPr>
                <w:rFonts w:ascii="Barlow" w:hAnsi="Barlow"/>
              </w:rPr>
              <w:t xml:space="preserve">Organigramma             </w:t>
            </w:r>
          </w:p>
        </w:tc>
        <w:tc>
          <w:tcPr>
            <w:tcW w:w="2553" w:type="dxa"/>
            <w:shd w:val="clear" w:color="auto" w:fill="auto"/>
            <w:tcMar>
              <w:top w:w="0" w:type="dxa"/>
              <w:left w:w="108" w:type="dxa"/>
              <w:bottom w:w="0" w:type="dxa"/>
              <w:right w:w="108" w:type="dxa"/>
            </w:tcMar>
            <w:vAlign w:val="center"/>
          </w:tcPr>
          <w:p w14:paraId="139D4968"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1415C664"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268B93B" w14:textId="77777777" w:rsidR="00CF748E" w:rsidRPr="00DB6AE2" w:rsidRDefault="00CF748E" w:rsidP="00E26EE3">
            <w:pPr>
              <w:jc w:val="center"/>
              <w:rPr>
                <w:rFonts w:ascii="Barlow" w:hAnsi="Barlow"/>
                <w:color w:val="2F5496" w:themeColor="accent1" w:themeShade="BF"/>
                <w:sz w:val="20"/>
              </w:rPr>
            </w:pPr>
          </w:p>
        </w:tc>
      </w:tr>
      <w:tr w:rsidR="00CF748E" w:rsidRPr="002916B2" w14:paraId="6911E797" w14:textId="77777777" w:rsidTr="00E26EE3">
        <w:trPr>
          <w:trHeight w:val="340"/>
        </w:trPr>
        <w:tc>
          <w:tcPr>
            <w:tcW w:w="6910" w:type="dxa"/>
            <w:shd w:val="clear" w:color="auto" w:fill="auto"/>
            <w:tcMar>
              <w:top w:w="0" w:type="dxa"/>
              <w:left w:w="108" w:type="dxa"/>
              <w:bottom w:w="0" w:type="dxa"/>
              <w:right w:w="108" w:type="dxa"/>
            </w:tcMar>
            <w:vAlign w:val="center"/>
          </w:tcPr>
          <w:p w14:paraId="01D6ED9A" w14:textId="77777777" w:rsidR="00CF748E" w:rsidRPr="00DB6AE2" w:rsidRDefault="00CF748E" w:rsidP="00E26EE3">
            <w:pPr>
              <w:spacing w:after="0"/>
              <w:rPr>
                <w:rFonts w:ascii="Barlow" w:hAnsi="Barlow"/>
              </w:rPr>
            </w:pPr>
            <w:r w:rsidRPr="00DB6AE2">
              <w:rPr>
                <w:rFonts w:ascii="Barlow" w:hAnsi="Barlow"/>
              </w:rPr>
              <w:t>Comandante o Responsabile unico</w:t>
            </w:r>
          </w:p>
        </w:tc>
        <w:tc>
          <w:tcPr>
            <w:tcW w:w="2728" w:type="dxa"/>
            <w:shd w:val="clear" w:color="auto" w:fill="auto"/>
            <w:tcMar>
              <w:top w:w="0" w:type="dxa"/>
              <w:left w:w="108" w:type="dxa"/>
              <w:bottom w:w="0" w:type="dxa"/>
              <w:right w:w="108" w:type="dxa"/>
            </w:tcMar>
            <w:vAlign w:val="center"/>
          </w:tcPr>
          <w:p w14:paraId="2D65EAD6" w14:textId="77777777" w:rsidR="00CF748E" w:rsidRPr="00DB6AE2" w:rsidRDefault="00CF748E" w:rsidP="00E26EE3">
            <w:pPr>
              <w:spacing w:after="0"/>
              <w:rPr>
                <w:rFonts w:ascii="Barlow" w:hAnsi="Barlow"/>
              </w:rPr>
            </w:pPr>
            <w:r w:rsidRPr="00DB6AE2">
              <w:rPr>
                <w:rFonts w:ascii="Barlow" w:hAnsi="Barlow"/>
              </w:rPr>
              <w:t xml:space="preserve">Atto di nomina           </w:t>
            </w:r>
          </w:p>
        </w:tc>
        <w:tc>
          <w:tcPr>
            <w:tcW w:w="2553" w:type="dxa"/>
            <w:shd w:val="clear" w:color="auto" w:fill="auto"/>
            <w:tcMar>
              <w:top w:w="0" w:type="dxa"/>
              <w:left w:w="108" w:type="dxa"/>
              <w:bottom w:w="0" w:type="dxa"/>
              <w:right w:w="108" w:type="dxa"/>
            </w:tcMar>
            <w:vAlign w:val="center"/>
          </w:tcPr>
          <w:p w14:paraId="39EEEEEF"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1E51137A"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7650231" w14:textId="77777777" w:rsidR="00CF748E" w:rsidRPr="00DB6AE2" w:rsidRDefault="00CF748E" w:rsidP="00E26EE3">
            <w:pPr>
              <w:jc w:val="center"/>
              <w:rPr>
                <w:rFonts w:ascii="Barlow" w:hAnsi="Barlow"/>
                <w:color w:val="2F5496" w:themeColor="accent1" w:themeShade="BF"/>
                <w:sz w:val="20"/>
              </w:rPr>
            </w:pPr>
          </w:p>
        </w:tc>
      </w:tr>
      <w:tr w:rsidR="00CF748E" w:rsidRPr="002916B2" w14:paraId="47727B61" w14:textId="77777777" w:rsidTr="00E26EE3">
        <w:trPr>
          <w:trHeight w:val="397"/>
        </w:trPr>
        <w:tc>
          <w:tcPr>
            <w:tcW w:w="6910" w:type="dxa"/>
            <w:shd w:val="clear" w:color="auto" w:fill="auto"/>
            <w:tcMar>
              <w:top w:w="0" w:type="dxa"/>
              <w:left w:w="108" w:type="dxa"/>
              <w:bottom w:w="0" w:type="dxa"/>
              <w:right w:w="108" w:type="dxa"/>
            </w:tcMar>
            <w:vAlign w:val="center"/>
          </w:tcPr>
          <w:p w14:paraId="6EEE8B3B" w14:textId="77777777" w:rsidR="00CF748E" w:rsidRPr="00DB6AE2" w:rsidRDefault="00CF748E" w:rsidP="00E26EE3">
            <w:pPr>
              <w:spacing w:after="0"/>
              <w:rPr>
                <w:rFonts w:ascii="Barlow" w:hAnsi="Barlow"/>
              </w:rPr>
            </w:pPr>
            <w:r w:rsidRPr="00DB6AE2">
              <w:rPr>
                <w:rFonts w:ascii="Barlow" w:hAnsi="Barlow"/>
              </w:rPr>
              <w:t>Conferimento del personale (con decorrenza entro l’anno se nuova funzione)</w:t>
            </w:r>
          </w:p>
        </w:tc>
        <w:tc>
          <w:tcPr>
            <w:tcW w:w="2728" w:type="dxa"/>
            <w:shd w:val="clear" w:color="auto" w:fill="auto"/>
            <w:tcMar>
              <w:top w:w="0" w:type="dxa"/>
              <w:left w:w="108" w:type="dxa"/>
              <w:bottom w:w="0" w:type="dxa"/>
              <w:right w:w="108" w:type="dxa"/>
            </w:tcMar>
            <w:vAlign w:val="center"/>
          </w:tcPr>
          <w:p w14:paraId="50604E8B" w14:textId="77777777" w:rsidR="00CF748E" w:rsidRPr="00DB6AE2" w:rsidRDefault="00CF748E" w:rsidP="00E26EE3">
            <w:pPr>
              <w:spacing w:after="0"/>
              <w:rPr>
                <w:rFonts w:ascii="Barlow" w:hAnsi="Barlow"/>
              </w:rPr>
            </w:pPr>
            <w:r w:rsidRPr="00DB6AE2">
              <w:rPr>
                <w:rFonts w:ascii="Barlow" w:hAnsi="Barlow"/>
              </w:rPr>
              <w:t>Atti organizzativi (personale trasferito/</w:t>
            </w:r>
          </w:p>
          <w:p w14:paraId="19B20AEE" w14:textId="77777777" w:rsidR="00CF748E" w:rsidRPr="00DB6AE2" w:rsidRDefault="00CF748E" w:rsidP="00E26EE3">
            <w:pPr>
              <w:spacing w:after="0"/>
              <w:rPr>
                <w:rFonts w:ascii="Barlow" w:hAnsi="Barlow"/>
              </w:rPr>
            </w:pPr>
            <w:r w:rsidRPr="00DB6AE2">
              <w:rPr>
                <w:rFonts w:ascii="Barlow" w:hAnsi="Barlow"/>
              </w:rPr>
              <w:t>comandato)</w:t>
            </w:r>
          </w:p>
        </w:tc>
        <w:tc>
          <w:tcPr>
            <w:tcW w:w="2553" w:type="dxa"/>
            <w:shd w:val="clear" w:color="auto" w:fill="auto"/>
            <w:tcMar>
              <w:top w:w="0" w:type="dxa"/>
              <w:left w:w="108" w:type="dxa"/>
              <w:bottom w:w="0" w:type="dxa"/>
              <w:right w:w="108" w:type="dxa"/>
            </w:tcMar>
            <w:vAlign w:val="center"/>
          </w:tcPr>
          <w:p w14:paraId="5E5A1D88"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22BD8C7"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7281320" w14:textId="77777777" w:rsidR="00CF748E" w:rsidRPr="00DB6AE2" w:rsidRDefault="00CF748E" w:rsidP="00E26EE3">
            <w:pPr>
              <w:jc w:val="center"/>
              <w:rPr>
                <w:rFonts w:ascii="Barlow" w:hAnsi="Barlow"/>
                <w:color w:val="2F5496" w:themeColor="accent1" w:themeShade="BF"/>
                <w:sz w:val="20"/>
              </w:rPr>
            </w:pPr>
          </w:p>
        </w:tc>
      </w:tr>
      <w:tr w:rsidR="00CF748E" w:rsidRPr="002916B2" w14:paraId="677B4CA6" w14:textId="77777777" w:rsidTr="00E26EE3">
        <w:trPr>
          <w:trHeight w:val="397"/>
        </w:trPr>
        <w:tc>
          <w:tcPr>
            <w:tcW w:w="6910" w:type="dxa"/>
            <w:shd w:val="clear" w:color="auto" w:fill="auto"/>
            <w:tcMar>
              <w:top w:w="0" w:type="dxa"/>
              <w:left w:w="108" w:type="dxa"/>
              <w:bottom w:w="0" w:type="dxa"/>
              <w:right w:w="108" w:type="dxa"/>
            </w:tcMar>
            <w:vAlign w:val="center"/>
          </w:tcPr>
          <w:p w14:paraId="0DF42064" w14:textId="77777777" w:rsidR="00CF748E" w:rsidRPr="00DB6AE2" w:rsidRDefault="00CF748E" w:rsidP="00E26EE3">
            <w:pPr>
              <w:widowControl w:val="0"/>
              <w:tabs>
                <w:tab w:val="left" w:pos="-1048"/>
              </w:tabs>
              <w:spacing w:after="0"/>
              <w:rPr>
                <w:rFonts w:ascii="Barlow" w:hAnsi="Barlow"/>
              </w:rPr>
            </w:pPr>
            <w:r w:rsidRPr="00DB6AE2">
              <w:rPr>
                <w:rFonts w:ascii="Barlow" w:hAnsi="Barlow"/>
              </w:rPr>
              <w:t>Conferimento stanziamenti entrate/spese dai bilanci dei Comuni all’Unione</w:t>
            </w:r>
          </w:p>
        </w:tc>
        <w:tc>
          <w:tcPr>
            <w:tcW w:w="2728" w:type="dxa"/>
            <w:shd w:val="clear" w:color="auto" w:fill="auto"/>
            <w:tcMar>
              <w:top w:w="0" w:type="dxa"/>
              <w:left w:w="108" w:type="dxa"/>
              <w:bottom w:w="0" w:type="dxa"/>
              <w:right w:w="108" w:type="dxa"/>
            </w:tcMar>
            <w:vAlign w:val="center"/>
          </w:tcPr>
          <w:p w14:paraId="698B623C" w14:textId="77777777" w:rsidR="00CF748E" w:rsidRPr="00DB6AE2" w:rsidRDefault="00CF748E" w:rsidP="00E26EE3">
            <w:pPr>
              <w:spacing w:after="0"/>
              <w:rPr>
                <w:rFonts w:ascii="Barlow" w:hAnsi="Barlow"/>
              </w:rPr>
            </w:pPr>
            <w:r w:rsidRPr="00DB6AE2">
              <w:rPr>
                <w:rFonts w:ascii="Barlow" w:hAnsi="Barlow"/>
              </w:rPr>
              <w:t>Entità degli stanziamenti conferiti nel Bilancio preventivo Unione</w:t>
            </w:r>
          </w:p>
        </w:tc>
        <w:tc>
          <w:tcPr>
            <w:tcW w:w="2553" w:type="dxa"/>
            <w:shd w:val="clear" w:color="auto" w:fill="auto"/>
            <w:tcMar>
              <w:top w:w="0" w:type="dxa"/>
              <w:left w:w="108" w:type="dxa"/>
              <w:bottom w:w="0" w:type="dxa"/>
              <w:right w:w="108" w:type="dxa"/>
            </w:tcMar>
            <w:vAlign w:val="center"/>
          </w:tcPr>
          <w:p w14:paraId="234483B2"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167D0CB9"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565DCC81" w14:textId="77777777" w:rsidR="00CF748E" w:rsidRPr="00DB6AE2" w:rsidRDefault="00CF748E" w:rsidP="00E26EE3">
            <w:pPr>
              <w:jc w:val="center"/>
              <w:rPr>
                <w:rFonts w:ascii="Barlow" w:hAnsi="Barlow"/>
                <w:color w:val="2F5496" w:themeColor="accent1" w:themeShade="BF"/>
                <w:sz w:val="20"/>
              </w:rPr>
            </w:pPr>
          </w:p>
        </w:tc>
      </w:tr>
      <w:tr w:rsidR="00CF748E" w:rsidRPr="002916B2" w14:paraId="4C6CE864" w14:textId="77777777" w:rsidTr="00E26EE3">
        <w:trPr>
          <w:trHeight w:val="397"/>
        </w:trPr>
        <w:tc>
          <w:tcPr>
            <w:tcW w:w="6910" w:type="dxa"/>
            <w:shd w:val="clear" w:color="auto" w:fill="auto"/>
            <w:tcMar>
              <w:top w:w="0" w:type="dxa"/>
              <w:left w:w="108" w:type="dxa"/>
              <w:bottom w:w="0" w:type="dxa"/>
              <w:right w:w="108" w:type="dxa"/>
            </w:tcMar>
            <w:vAlign w:val="center"/>
          </w:tcPr>
          <w:p w14:paraId="003869B4" w14:textId="77777777" w:rsidR="00CF748E" w:rsidRPr="00DB6AE2" w:rsidRDefault="00CF748E" w:rsidP="00E26EE3">
            <w:pPr>
              <w:spacing w:after="0"/>
              <w:rPr>
                <w:rFonts w:ascii="Barlow" w:hAnsi="Barlow"/>
              </w:rPr>
            </w:pPr>
            <w:r w:rsidRPr="00DB6AE2">
              <w:rPr>
                <w:rFonts w:ascii="Barlow" w:hAnsi="Barlow"/>
              </w:rPr>
              <w:t>Centrale unica operativa</w:t>
            </w:r>
          </w:p>
        </w:tc>
        <w:tc>
          <w:tcPr>
            <w:tcW w:w="2728" w:type="dxa"/>
            <w:shd w:val="clear" w:color="auto" w:fill="auto"/>
            <w:tcMar>
              <w:top w:w="0" w:type="dxa"/>
              <w:left w:w="108" w:type="dxa"/>
              <w:bottom w:w="0" w:type="dxa"/>
              <w:right w:w="108" w:type="dxa"/>
            </w:tcMar>
            <w:vAlign w:val="center"/>
          </w:tcPr>
          <w:p w14:paraId="0F3BD95D" w14:textId="77777777" w:rsidR="00CF748E" w:rsidRPr="00DB6AE2" w:rsidRDefault="00CF748E" w:rsidP="00E26EE3">
            <w:pPr>
              <w:spacing w:after="0"/>
              <w:rPr>
                <w:rFonts w:ascii="Barlow" w:hAnsi="Barlow"/>
              </w:rPr>
            </w:pPr>
            <w:r w:rsidRPr="00DB6AE2">
              <w:rPr>
                <w:rFonts w:ascii="Barlow" w:hAnsi="Barlow"/>
              </w:rPr>
              <w:t>Atto organizzativo/ numero telefono Unione</w:t>
            </w:r>
          </w:p>
        </w:tc>
        <w:tc>
          <w:tcPr>
            <w:tcW w:w="2553" w:type="dxa"/>
            <w:shd w:val="clear" w:color="auto" w:fill="auto"/>
            <w:tcMar>
              <w:top w:w="0" w:type="dxa"/>
              <w:left w:w="108" w:type="dxa"/>
              <w:bottom w:w="0" w:type="dxa"/>
              <w:right w:w="108" w:type="dxa"/>
            </w:tcMar>
            <w:vAlign w:val="center"/>
          </w:tcPr>
          <w:p w14:paraId="060E7665"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73E0A59C"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0C3E486B" w14:textId="77777777" w:rsidR="00CF748E" w:rsidRPr="00DB6AE2" w:rsidRDefault="00CF748E" w:rsidP="00E26EE3">
            <w:pPr>
              <w:jc w:val="center"/>
              <w:rPr>
                <w:rFonts w:ascii="Barlow" w:hAnsi="Barlow"/>
                <w:color w:val="2F5496" w:themeColor="accent1" w:themeShade="BF"/>
                <w:sz w:val="20"/>
              </w:rPr>
            </w:pPr>
          </w:p>
        </w:tc>
      </w:tr>
      <w:tr w:rsidR="00CF748E" w:rsidRPr="002916B2" w14:paraId="209E0D27" w14:textId="77777777" w:rsidTr="00E26EE3">
        <w:trPr>
          <w:trHeight w:val="397"/>
        </w:trPr>
        <w:tc>
          <w:tcPr>
            <w:tcW w:w="6910" w:type="dxa"/>
            <w:shd w:val="clear" w:color="auto" w:fill="auto"/>
            <w:tcMar>
              <w:top w:w="0" w:type="dxa"/>
              <w:left w:w="108" w:type="dxa"/>
              <w:bottom w:w="0" w:type="dxa"/>
              <w:right w:w="108" w:type="dxa"/>
            </w:tcMar>
            <w:vAlign w:val="center"/>
          </w:tcPr>
          <w:p w14:paraId="091C3506" w14:textId="77777777" w:rsidR="00CF748E" w:rsidRPr="00DB6AE2" w:rsidRDefault="00CF748E" w:rsidP="00E26EE3">
            <w:pPr>
              <w:spacing w:after="0"/>
              <w:rPr>
                <w:rFonts w:ascii="Barlow" w:hAnsi="Barlow"/>
              </w:rPr>
            </w:pPr>
            <w:r w:rsidRPr="00DB6AE2">
              <w:rPr>
                <w:rFonts w:ascii="Barlow" w:hAnsi="Barlow"/>
              </w:rPr>
              <w:lastRenderedPageBreak/>
              <w:t>Gestione unica sanzioni</w:t>
            </w:r>
          </w:p>
        </w:tc>
        <w:tc>
          <w:tcPr>
            <w:tcW w:w="2728" w:type="dxa"/>
            <w:shd w:val="clear" w:color="auto" w:fill="auto"/>
            <w:tcMar>
              <w:top w:w="0" w:type="dxa"/>
              <w:left w:w="108" w:type="dxa"/>
              <w:bottom w:w="0" w:type="dxa"/>
              <w:right w:w="108" w:type="dxa"/>
            </w:tcMar>
            <w:vAlign w:val="center"/>
          </w:tcPr>
          <w:p w14:paraId="1A2AE1DA" w14:textId="77777777" w:rsidR="00CF748E" w:rsidRPr="00DB6AE2" w:rsidRDefault="00CF748E" w:rsidP="00E26EE3">
            <w:pPr>
              <w:spacing w:after="0" w:line="245" w:lineRule="auto"/>
              <w:rPr>
                <w:rFonts w:ascii="Barlow" w:hAnsi="Barlow"/>
              </w:rPr>
            </w:pPr>
            <w:r w:rsidRPr="00DB6AE2">
              <w:rPr>
                <w:rFonts w:ascii="Barlow" w:hAnsi="Barlow"/>
              </w:rPr>
              <w:t>Atto organizzativo gestione unica sanzioni</w:t>
            </w:r>
          </w:p>
        </w:tc>
        <w:tc>
          <w:tcPr>
            <w:tcW w:w="2553" w:type="dxa"/>
            <w:shd w:val="clear" w:color="auto" w:fill="auto"/>
            <w:tcMar>
              <w:top w:w="0" w:type="dxa"/>
              <w:left w:w="108" w:type="dxa"/>
              <w:bottom w:w="0" w:type="dxa"/>
              <w:right w:w="108" w:type="dxa"/>
            </w:tcMar>
            <w:vAlign w:val="center"/>
          </w:tcPr>
          <w:p w14:paraId="7A272449"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AA7F849"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8ECD46C" w14:textId="77777777" w:rsidR="00CF748E" w:rsidRPr="00DB6AE2" w:rsidRDefault="00CF748E" w:rsidP="00E26EE3">
            <w:pPr>
              <w:jc w:val="center"/>
              <w:rPr>
                <w:rFonts w:ascii="Barlow" w:hAnsi="Barlow"/>
                <w:color w:val="2F5496" w:themeColor="accent1" w:themeShade="BF"/>
                <w:sz w:val="20"/>
              </w:rPr>
            </w:pPr>
          </w:p>
        </w:tc>
      </w:tr>
      <w:tr w:rsidR="00CF748E" w:rsidRPr="009C2DB0" w14:paraId="2FD57F42" w14:textId="77777777" w:rsidTr="00E26EE3">
        <w:trPr>
          <w:trHeight w:val="397"/>
        </w:trPr>
        <w:tc>
          <w:tcPr>
            <w:tcW w:w="6910" w:type="dxa"/>
            <w:shd w:val="clear" w:color="auto" w:fill="auto"/>
            <w:tcMar>
              <w:top w:w="0" w:type="dxa"/>
              <w:left w:w="108" w:type="dxa"/>
              <w:bottom w:w="0" w:type="dxa"/>
              <w:right w:w="108" w:type="dxa"/>
            </w:tcMar>
            <w:vAlign w:val="center"/>
          </w:tcPr>
          <w:p w14:paraId="6A6B4371" w14:textId="77777777" w:rsidR="00CF748E" w:rsidRPr="00DB6AE2" w:rsidRDefault="00CF748E" w:rsidP="00E26EE3">
            <w:pPr>
              <w:spacing w:after="0"/>
              <w:rPr>
                <w:rFonts w:ascii="Barlow" w:hAnsi="Barlow"/>
                <w:color w:val="2F5496" w:themeColor="accent1" w:themeShade="BF"/>
              </w:rPr>
            </w:pPr>
            <w:r w:rsidRPr="00DB6AE2">
              <w:rPr>
                <w:rFonts w:ascii="Barlow" w:hAnsi="Barlow"/>
                <w:b/>
                <w:bCs/>
                <w:color w:val="2F5496" w:themeColor="accent1" w:themeShade="BF"/>
                <w:sz w:val="24"/>
                <w:szCs w:val="24"/>
              </w:rPr>
              <w:t>Azioni obbligatorie (per accedere all’incentivo livello base) (continua)</w:t>
            </w:r>
          </w:p>
        </w:tc>
        <w:tc>
          <w:tcPr>
            <w:tcW w:w="2728" w:type="dxa"/>
            <w:shd w:val="clear" w:color="auto" w:fill="auto"/>
            <w:tcMar>
              <w:top w:w="0" w:type="dxa"/>
              <w:left w:w="108" w:type="dxa"/>
              <w:bottom w:w="0" w:type="dxa"/>
              <w:right w:w="108" w:type="dxa"/>
            </w:tcMar>
            <w:vAlign w:val="center"/>
          </w:tcPr>
          <w:p w14:paraId="300741AF" w14:textId="77777777" w:rsidR="00CF748E" w:rsidRPr="00DB6AE2" w:rsidRDefault="00CF748E" w:rsidP="00E26EE3">
            <w:pPr>
              <w:spacing w:after="0"/>
              <w:rPr>
                <w:rFonts w:ascii="Barlow" w:hAnsi="Barlow"/>
                <w:color w:val="2F5496" w:themeColor="accent1" w:themeShade="BF"/>
                <w:sz w:val="20"/>
              </w:rPr>
            </w:pPr>
            <w:r w:rsidRPr="00DB6AE2">
              <w:rPr>
                <w:rFonts w:ascii="Barlow" w:hAnsi="Barlow"/>
                <w:b/>
                <w:bCs/>
                <w:color w:val="2F5496" w:themeColor="accent1" w:themeShade="BF"/>
                <w:sz w:val="24"/>
              </w:rPr>
              <w:t>Strumento di verifica di effettività</w:t>
            </w:r>
          </w:p>
        </w:tc>
        <w:tc>
          <w:tcPr>
            <w:tcW w:w="2553" w:type="dxa"/>
            <w:shd w:val="clear" w:color="auto" w:fill="auto"/>
            <w:tcMar>
              <w:top w:w="0" w:type="dxa"/>
              <w:left w:w="108" w:type="dxa"/>
              <w:bottom w:w="0" w:type="dxa"/>
              <w:right w:w="108" w:type="dxa"/>
            </w:tcMar>
            <w:vAlign w:val="center"/>
          </w:tcPr>
          <w:p w14:paraId="216FA52D" w14:textId="77777777" w:rsidR="00CF748E" w:rsidRPr="00DB6AE2" w:rsidRDefault="00CF748E" w:rsidP="00E26EE3">
            <w:pPr>
              <w:rPr>
                <w:rFonts w:ascii="Barlow" w:hAnsi="Barlow"/>
                <w:color w:val="2F5496" w:themeColor="accent1" w:themeShade="BF"/>
              </w:rPr>
            </w:pPr>
            <w:r w:rsidRPr="00DB6AE2">
              <w:rPr>
                <w:rFonts w:ascii="Barlow" w:hAnsi="Barlow" w:cs="Times New Roman"/>
                <w:b/>
                <w:bCs/>
                <w:color w:val="2F5496" w:themeColor="accent1" w:themeShade="BF"/>
                <w:sz w:val="24"/>
              </w:rPr>
              <w:t>Indicazione estremi o link dell’atto</w:t>
            </w:r>
          </w:p>
        </w:tc>
        <w:tc>
          <w:tcPr>
            <w:tcW w:w="1135" w:type="dxa"/>
            <w:vMerge/>
            <w:tcMar>
              <w:top w:w="0" w:type="dxa"/>
              <w:left w:w="108" w:type="dxa"/>
              <w:bottom w:w="0" w:type="dxa"/>
              <w:right w:w="108" w:type="dxa"/>
            </w:tcMar>
          </w:tcPr>
          <w:p w14:paraId="53207794" w14:textId="77777777" w:rsidR="00CF748E" w:rsidRPr="00DB6AE2" w:rsidRDefault="00CF748E" w:rsidP="00E26EE3">
            <w:pPr>
              <w:rPr>
                <w:rFonts w:ascii="Barlow" w:hAnsi="Barlow"/>
                <w:color w:val="2F5496" w:themeColor="accent1" w:themeShade="BF"/>
                <w:sz w:val="20"/>
              </w:rPr>
            </w:pPr>
          </w:p>
        </w:tc>
        <w:tc>
          <w:tcPr>
            <w:tcW w:w="704" w:type="dxa"/>
            <w:gridSpan w:val="3"/>
            <w:vMerge/>
            <w:tcMar>
              <w:top w:w="0" w:type="dxa"/>
              <w:left w:w="108" w:type="dxa"/>
              <w:bottom w:w="0" w:type="dxa"/>
              <w:right w:w="108" w:type="dxa"/>
            </w:tcMar>
            <w:vAlign w:val="center"/>
          </w:tcPr>
          <w:p w14:paraId="1F984681" w14:textId="77777777" w:rsidR="00CF748E" w:rsidRPr="00DB6AE2" w:rsidRDefault="00CF748E" w:rsidP="00E26EE3">
            <w:pPr>
              <w:jc w:val="center"/>
              <w:rPr>
                <w:rFonts w:ascii="Barlow" w:hAnsi="Barlow"/>
                <w:color w:val="2F5496" w:themeColor="accent1" w:themeShade="BF"/>
                <w:sz w:val="20"/>
              </w:rPr>
            </w:pPr>
          </w:p>
        </w:tc>
      </w:tr>
      <w:tr w:rsidR="00CF748E" w:rsidRPr="002916B2" w14:paraId="4DAA991F" w14:textId="77777777" w:rsidTr="00E26EE3">
        <w:trPr>
          <w:trHeight w:val="397"/>
        </w:trPr>
        <w:tc>
          <w:tcPr>
            <w:tcW w:w="6910" w:type="dxa"/>
            <w:shd w:val="clear" w:color="auto" w:fill="auto"/>
            <w:tcMar>
              <w:top w:w="0" w:type="dxa"/>
              <w:left w:w="108" w:type="dxa"/>
              <w:bottom w:w="0" w:type="dxa"/>
              <w:right w:w="108" w:type="dxa"/>
            </w:tcMar>
            <w:vAlign w:val="center"/>
          </w:tcPr>
          <w:p w14:paraId="2C7FC9E4" w14:textId="77777777" w:rsidR="00CF748E" w:rsidRPr="00DB6AE2" w:rsidRDefault="00CF748E" w:rsidP="00E26EE3">
            <w:pPr>
              <w:spacing w:after="0"/>
              <w:rPr>
                <w:rFonts w:ascii="Barlow" w:hAnsi="Barlow"/>
              </w:rPr>
            </w:pPr>
            <w:r w:rsidRPr="00DB6AE2">
              <w:rPr>
                <w:rFonts w:ascii="Barlow" w:hAnsi="Barlow"/>
              </w:rPr>
              <w:t>Programmazione unica dei servizi</w:t>
            </w:r>
          </w:p>
        </w:tc>
        <w:tc>
          <w:tcPr>
            <w:tcW w:w="2728" w:type="dxa"/>
            <w:shd w:val="clear" w:color="auto" w:fill="auto"/>
            <w:tcMar>
              <w:top w:w="0" w:type="dxa"/>
              <w:left w:w="108" w:type="dxa"/>
              <w:bottom w:w="0" w:type="dxa"/>
              <w:right w:w="108" w:type="dxa"/>
            </w:tcMar>
            <w:vAlign w:val="center"/>
          </w:tcPr>
          <w:p w14:paraId="3D70EB2C" w14:textId="77777777" w:rsidR="00CF748E" w:rsidRPr="00DB6AE2" w:rsidRDefault="00CF748E" w:rsidP="00E26EE3">
            <w:pPr>
              <w:spacing w:after="0"/>
              <w:rPr>
                <w:rFonts w:ascii="Barlow" w:hAnsi="Barlow"/>
              </w:rPr>
            </w:pPr>
            <w:r w:rsidRPr="00DB6AE2">
              <w:rPr>
                <w:rFonts w:ascii="Barlow" w:hAnsi="Barlow"/>
                <w:sz w:val="20"/>
              </w:rPr>
              <w:t xml:space="preserve">Atto programmatorio   </w:t>
            </w:r>
          </w:p>
        </w:tc>
        <w:tc>
          <w:tcPr>
            <w:tcW w:w="2553" w:type="dxa"/>
            <w:shd w:val="clear" w:color="auto" w:fill="auto"/>
            <w:tcMar>
              <w:top w:w="0" w:type="dxa"/>
              <w:left w:w="108" w:type="dxa"/>
              <w:bottom w:w="0" w:type="dxa"/>
              <w:right w:w="108" w:type="dxa"/>
            </w:tcMar>
            <w:vAlign w:val="center"/>
          </w:tcPr>
          <w:p w14:paraId="2FFACB6E"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35B09A3"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168D816B" w14:textId="77777777" w:rsidR="00CF748E" w:rsidRPr="00DB6AE2" w:rsidRDefault="00CF748E" w:rsidP="00E26EE3">
            <w:pPr>
              <w:jc w:val="center"/>
              <w:rPr>
                <w:rFonts w:ascii="Barlow" w:hAnsi="Barlow"/>
                <w:color w:val="2F5496" w:themeColor="accent1" w:themeShade="BF"/>
                <w:sz w:val="20"/>
              </w:rPr>
            </w:pPr>
          </w:p>
        </w:tc>
      </w:tr>
      <w:tr w:rsidR="00CF748E" w:rsidRPr="002916B2" w14:paraId="0413117A" w14:textId="77777777" w:rsidTr="00E26EE3">
        <w:trPr>
          <w:trHeight w:val="397"/>
        </w:trPr>
        <w:tc>
          <w:tcPr>
            <w:tcW w:w="6910" w:type="dxa"/>
            <w:shd w:val="clear" w:color="auto" w:fill="auto"/>
            <w:tcMar>
              <w:top w:w="0" w:type="dxa"/>
              <w:left w:w="108" w:type="dxa"/>
              <w:bottom w:w="0" w:type="dxa"/>
              <w:right w:w="108" w:type="dxa"/>
            </w:tcMar>
            <w:vAlign w:val="center"/>
          </w:tcPr>
          <w:p w14:paraId="24C11D65" w14:textId="77777777" w:rsidR="00CF748E" w:rsidRPr="00DB6AE2" w:rsidRDefault="00CF748E" w:rsidP="00E26EE3">
            <w:pPr>
              <w:spacing w:after="0"/>
              <w:rPr>
                <w:rFonts w:ascii="Barlow" w:hAnsi="Barlow"/>
              </w:rPr>
            </w:pPr>
            <w:r w:rsidRPr="00DB6AE2">
              <w:rPr>
                <w:rFonts w:ascii="Barlow" w:hAnsi="Barlow"/>
              </w:rPr>
              <w:t>Regolamento servizio/corpo</w:t>
            </w:r>
          </w:p>
        </w:tc>
        <w:tc>
          <w:tcPr>
            <w:tcW w:w="2728" w:type="dxa"/>
            <w:shd w:val="clear" w:color="auto" w:fill="auto"/>
            <w:tcMar>
              <w:top w:w="0" w:type="dxa"/>
              <w:left w:w="108" w:type="dxa"/>
              <w:bottom w:w="0" w:type="dxa"/>
              <w:right w:w="108" w:type="dxa"/>
            </w:tcMar>
            <w:vAlign w:val="center"/>
          </w:tcPr>
          <w:p w14:paraId="1F916B15" w14:textId="77777777" w:rsidR="00CF748E" w:rsidRPr="00DB6AE2" w:rsidRDefault="00CF748E" w:rsidP="00E26EE3">
            <w:pPr>
              <w:spacing w:after="0"/>
              <w:rPr>
                <w:rFonts w:ascii="Barlow" w:hAnsi="Barlow"/>
              </w:rPr>
            </w:pPr>
            <w:r w:rsidRPr="00DB6AE2">
              <w:rPr>
                <w:rFonts w:ascii="Barlow" w:hAnsi="Barlow"/>
                <w:sz w:val="20"/>
              </w:rPr>
              <w:t xml:space="preserve">Atto amministrativo     </w:t>
            </w:r>
          </w:p>
        </w:tc>
        <w:tc>
          <w:tcPr>
            <w:tcW w:w="2553" w:type="dxa"/>
            <w:shd w:val="clear" w:color="auto" w:fill="auto"/>
            <w:tcMar>
              <w:top w:w="0" w:type="dxa"/>
              <w:left w:w="108" w:type="dxa"/>
              <w:bottom w:w="0" w:type="dxa"/>
              <w:right w:w="108" w:type="dxa"/>
            </w:tcMar>
            <w:vAlign w:val="center"/>
          </w:tcPr>
          <w:p w14:paraId="28C5D1BB"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80BC940"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07347FAF" w14:textId="77777777" w:rsidR="00CF748E" w:rsidRPr="00DB6AE2" w:rsidRDefault="00CF748E" w:rsidP="00E26EE3">
            <w:pPr>
              <w:jc w:val="center"/>
              <w:rPr>
                <w:rFonts w:ascii="Barlow" w:hAnsi="Barlow"/>
                <w:color w:val="2F5496" w:themeColor="accent1" w:themeShade="BF"/>
                <w:sz w:val="20"/>
              </w:rPr>
            </w:pPr>
          </w:p>
        </w:tc>
      </w:tr>
      <w:tr w:rsidR="00CF748E" w:rsidRPr="009C2DB0" w14:paraId="5D69A052" w14:textId="77777777" w:rsidTr="00E26EE3">
        <w:trPr>
          <w:gridAfter w:val="2"/>
          <w:wAfter w:w="35" w:type="dxa"/>
        </w:trPr>
        <w:tc>
          <w:tcPr>
            <w:tcW w:w="6910" w:type="dxa"/>
            <w:shd w:val="clear" w:color="auto" w:fill="auto"/>
            <w:tcMar>
              <w:top w:w="0" w:type="dxa"/>
              <w:left w:w="108" w:type="dxa"/>
              <w:bottom w:w="0" w:type="dxa"/>
              <w:right w:w="108" w:type="dxa"/>
            </w:tcMar>
            <w:vAlign w:val="center"/>
          </w:tcPr>
          <w:p w14:paraId="6A9231EF" w14:textId="77777777" w:rsidR="00CF748E" w:rsidRPr="00DB6AE2" w:rsidRDefault="00CF748E" w:rsidP="00E26EE3">
            <w:pPr>
              <w:spacing w:after="0"/>
              <w:rPr>
                <w:rFonts w:ascii="Barlow" w:hAnsi="Barlow"/>
                <w:color w:val="2F5496" w:themeColor="accent1" w:themeShade="BF"/>
              </w:rPr>
            </w:pPr>
            <w:r w:rsidRPr="00DB6AE2">
              <w:rPr>
                <w:rFonts w:ascii="Barlow" w:hAnsi="Barlow"/>
                <w:b/>
                <w:bCs/>
                <w:color w:val="2F5496" w:themeColor="accent1" w:themeShade="BF"/>
                <w:szCs w:val="24"/>
              </w:rPr>
              <w:t>Azioni di consolidamento della funzione (livello avanzato)</w:t>
            </w:r>
          </w:p>
        </w:tc>
        <w:tc>
          <w:tcPr>
            <w:tcW w:w="5281" w:type="dxa"/>
            <w:gridSpan w:val="2"/>
            <w:shd w:val="clear" w:color="auto" w:fill="auto"/>
            <w:tcMar>
              <w:top w:w="0" w:type="dxa"/>
              <w:left w:w="108" w:type="dxa"/>
              <w:bottom w:w="0" w:type="dxa"/>
              <w:right w:w="108" w:type="dxa"/>
            </w:tcMar>
          </w:tcPr>
          <w:p w14:paraId="05929C02" w14:textId="77777777" w:rsidR="00CF748E" w:rsidRPr="00DB6AE2" w:rsidRDefault="00CF748E" w:rsidP="00E26EE3">
            <w:pPr>
              <w:spacing w:after="0"/>
              <w:rPr>
                <w:rFonts w:ascii="Barlow" w:hAnsi="Barlow"/>
                <w:color w:val="2F5496" w:themeColor="accent1" w:themeShade="BF"/>
              </w:rPr>
            </w:pPr>
          </w:p>
        </w:tc>
        <w:tc>
          <w:tcPr>
            <w:tcW w:w="1804" w:type="dxa"/>
            <w:gridSpan w:val="2"/>
            <w:shd w:val="clear" w:color="auto" w:fill="auto"/>
            <w:tcMar>
              <w:top w:w="0" w:type="dxa"/>
              <w:left w:w="108" w:type="dxa"/>
              <w:bottom w:w="0" w:type="dxa"/>
              <w:right w:w="108" w:type="dxa"/>
            </w:tcMar>
          </w:tcPr>
          <w:p w14:paraId="6477A7B4" w14:textId="77777777" w:rsidR="00CF748E" w:rsidRPr="00DB6AE2" w:rsidRDefault="00CF748E" w:rsidP="00E26EE3">
            <w:pPr>
              <w:spacing w:after="0"/>
              <w:jc w:val="center"/>
              <w:rPr>
                <w:rFonts w:ascii="Barlow" w:hAnsi="Barlow"/>
                <w:color w:val="2F5496" w:themeColor="accent1" w:themeShade="BF"/>
              </w:rPr>
            </w:pPr>
            <w:r w:rsidRPr="00DB6AE2">
              <w:rPr>
                <w:rFonts w:ascii="Barlow" w:hAnsi="Barlow"/>
                <w:color w:val="2F5496" w:themeColor="accent1" w:themeShade="BF"/>
                <w:sz w:val="20"/>
                <w:szCs w:val="20"/>
              </w:rPr>
              <w:t>Ogni azione aggiunta equivale ad una % di punteggio in base alle difficoltà tecnico-organizzative</w:t>
            </w:r>
          </w:p>
        </w:tc>
      </w:tr>
      <w:tr w:rsidR="00CF748E" w:rsidRPr="006A53D6" w14:paraId="5C38D249"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38385443"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Nuove strumentazioni tecniche e specifiche di proprietà o locazione dell’Unione</w:t>
            </w:r>
          </w:p>
        </w:tc>
        <w:tc>
          <w:tcPr>
            <w:tcW w:w="2728" w:type="dxa"/>
            <w:shd w:val="clear" w:color="auto" w:fill="auto"/>
            <w:tcMar>
              <w:top w:w="0" w:type="dxa"/>
              <w:left w:w="108" w:type="dxa"/>
              <w:bottom w:w="0" w:type="dxa"/>
              <w:right w:w="108" w:type="dxa"/>
            </w:tcMar>
            <w:vAlign w:val="center"/>
          </w:tcPr>
          <w:p w14:paraId="64056C73" w14:textId="77777777" w:rsidR="00CF748E" w:rsidRPr="00DB6AE2" w:rsidRDefault="00CF748E" w:rsidP="00E26EE3">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3F1E5703" w14:textId="77777777" w:rsidR="00CF748E" w:rsidRPr="00DB6AE2" w:rsidRDefault="00CF748E" w:rsidP="00E26EE3">
            <w:pPr>
              <w:spacing w:before="120" w:after="120"/>
              <w:rPr>
                <w:rFonts w:ascii="Barlow" w:hAnsi="Barlow"/>
                <w:szCs w:val="24"/>
              </w:rPr>
            </w:pPr>
          </w:p>
        </w:tc>
        <w:tc>
          <w:tcPr>
            <w:tcW w:w="1135" w:type="dxa"/>
            <w:shd w:val="clear" w:color="auto" w:fill="auto"/>
            <w:tcMar>
              <w:top w:w="0" w:type="dxa"/>
              <w:left w:w="108" w:type="dxa"/>
              <w:bottom w:w="0" w:type="dxa"/>
              <w:right w:w="108" w:type="dxa"/>
            </w:tcMar>
            <w:vAlign w:val="center"/>
          </w:tcPr>
          <w:p w14:paraId="09FCE2C3" w14:textId="77777777" w:rsidR="00CF748E" w:rsidRPr="00DB6AE2" w:rsidRDefault="00CF748E" w:rsidP="00E26EE3">
            <w:pPr>
              <w:spacing w:before="120" w:after="120" w:line="245" w:lineRule="auto"/>
              <w:jc w:val="center"/>
              <w:rPr>
                <w:rFonts w:ascii="Barlow" w:hAnsi="Barlow"/>
              </w:rPr>
            </w:pPr>
            <w:r w:rsidRPr="00DB6AE2">
              <w:rPr>
                <w:rFonts w:ascii="Barlow" w:hAnsi="Barlow"/>
              </w:rPr>
              <w:t>5%</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1397156317"/>
              <w14:checkbox>
                <w14:checked w14:val="0"/>
                <w14:checkedState w14:val="2612" w14:font="MS Gothic"/>
                <w14:uncheckedState w14:val="2610" w14:font="MS Gothic"/>
              </w14:checkbox>
            </w:sdtPr>
            <w:sdtContent>
              <w:p w14:paraId="4594100E"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7C7D810D"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0AE81543"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Omogeneizzazioni Regolamento comunale di polizia urbana</w:t>
            </w:r>
          </w:p>
        </w:tc>
        <w:tc>
          <w:tcPr>
            <w:tcW w:w="2728" w:type="dxa"/>
            <w:shd w:val="clear" w:color="auto" w:fill="auto"/>
            <w:tcMar>
              <w:top w:w="0" w:type="dxa"/>
              <w:left w:w="108" w:type="dxa"/>
              <w:bottom w:w="0" w:type="dxa"/>
              <w:right w:w="108" w:type="dxa"/>
            </w:tcMar>
            <w:vAlign w:val="center"/>
          </w:tcPr>
          <w:p w14:paraId="04845D8C" w14:textId="77777777" w:rsidR="00CF748E" w:rsidRPr="00DB6AE2" w:rsidRDefault="00CF748E" w:rsidP="00E26EE3">
            <w:pPr>
              <w:spacing w:before="120" w:after="120"/>
              <w:rPr>
                <w:rFonts w:ascii="Barlow" w:hAnsi="Barlow"/>
                <w:szCs w:val="24"/>
              </w:rPr>
            </w:pPr>
            <w:r w:rsidRPr="00DB6AE2">
              <w:rPr>
                <w:rFonts w:ascii="Barlow" w:hAnsi="Barlow"/>
                <w:szCs w:val="24"/>
              </w:rPr>
              <w:t xml:space="preserve">Atti dei consigli        </w:t>
            </w:r>
          </w:p>
        </w:tc>
        <w:tc>
          <w:tcPr>
            <w:tcW w:w="2553" w:type="dxa"/>
            <w:shd w:val="clear" w:color="auto" w:fill="auto"/>
            <w:tcMar>
              <w:top w:w="0" w:type="dxa"/>
              <w:left w:w="108" w:type="dxa"/>
              <w:bottom w:w="0" w:type="dxa"/>
              <w:right w:w="108" w:type="dxa"/>
            </w:tcMar>
            <w:vAlign w:val="center"/>
          </w:tcPr>
          <w:p w14:paraId="65056BCB"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1C0543D5" w14:textId="77777777" w:rsidR="00CF748E" w:rsidRPr="00DB6AE2" w:rsidRDefault="00CF748E" w:rsidP="00E26EE3">
            <w:pPr>
              <w:spacing w:before="120" w:after="120" w:line="245" w:lineRule="auto"/>
              <w:jc w:val="center"/>
              <w:rPr>
                <w:rFonts w:ascii="Barlow" w:hAnsi="Barlow"/>
              </w:rPr>
            </w:pPr>
            <w:r w:rsidRPr="00DB6AE2">
              <w:rPr>
                <w:rFonts w:ascii="Barlow" w:hAnsi="Barlow"/>
              </w:rPr>
              <w:t>15%</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297375297"/>
              <w14:checkbox>
                <w14:checked w14:val="0"/>
                <w14:checkedState w14:val="2612" w14:font="MS Gothic"/>
                <w14:uncheckedState w14:val="2610" w14:font="MS Gothic"/>
              </w14:checkbox>
            </w:sdtPr>
            <w:sdtContent>
              <w:p w14:paraId="11080A3D"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7F8AD006"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75CCC715" w14:textId="77777777" w:rsidR="00CF748E" w:rsidRPr="00DB6AE2" w:rsidRDefault="00CF748E" w:rsidP="00E26EE3">
            <w:pPr>
              <w:spacing w:before="120" w:after="120" w:line="240" w:lineRule="exact"/>
              <w:rPr>
                <w:rFonts w:ascii="Barlow" w:hAnsi="Barlow"/>
              </w:rPr>
            </w:pPr>
            <w:r w:rsidRPr="00DB6AE2">
              <w:rPr>
                <w:rFonts w:ascii="Barlow" w:hAnsi="Barlow"/>
              </w:rPr>
              <w:t>Sito web unico del comando</w:t>
            </w:r>
          </w:p>
        </w:tc>
        <w:tc>
          <w:tcPr>
            <w:tcW w:w="2728" w:type="dxa"/>
            <w:shd w:val="clear" w:color="auto" w:fill="auto"/>
            <w:tcMar>
              <w:top w:w="0" w:type="dxa"/>
              <w:left w:w="108" w:type="dxa"/>
              <w:bottom w:w="0" w:type="dxa"/>
              <w:right w:w="108" w:type="dxa"/>
            </w:tcMar>
            <w:vAlign w:val="center"/>
          </w:tcPr>
          <w:p w14:paraId="4BFE581B" w14:textId="77777777" w:rsidR="00CF748E" w:rsidRPr="00DB6AE2" w:rsidRDefault="00CF748E" w:rsidP="00E26EE3">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7786D7CD"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0B11C511" w14:textId="77777777" w:rsidR="00CF748E" w:rsidRPr="00DB6AE2" w:rsidRDefault="00CF748E" w:rsidP="00E26EE3">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1257207038"/>
              <w14:checkbox>
                <w14:checked w14:val="0"/>
                <w14:checkedState w14:val="2612" w14:font="MS Gothic"/>
                <w14:uncheckedState w14:val="2610" w14:font="MS Gothic"/>
              </w14:checkbox>
            </w:sdtPr>
            <w:sdtContent>
              <w:p w14:paraId="43C1DEBD"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70DDA904"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0B5B6E71"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Gestione in capo all’Unione delle convenzioni e rapporti con le Associazioni di Volontariato della sicurezza</w:t>
            </w:r>
          </w:p>
        </w:tc>
        <w:tc>
          <w:tcPr>
            <w:tcW w:w="2728" w:type="dxa"/>
            <w:shd w:val="clear" w:color="auto" w:fill="auto"/>
            <w:tcMar>
              <w:top w:w="0" w:type="dxa"/>
              <w:left w:w="108" w:type="dxa"/>
              <w:bottom w:w="0" w:type="dxa"/>
              <w:right w:w="108" w:type="dxa"/>
            </w:tcMar>
            <w:vAlign w:val="center"/>
          </w:tcPr>
          <w:p w14:paraId="4DA8AD0E" w14:textId="77777777" w:rsidR="00CF748E" w:rsidRPr="00DB6AE2" w:rsidRDefault="00CF748E" w:rsidP="00E26EE3">
            <w:pPr>
              <w:spacing w:before="120" w:after="120"/>
              <w:rPr>
                <w:rFonts w:ascii="Barlow" w:hAnsi="Barlow"/>
              </w:rPr>
            </w:pPr>
            <w:r w:rsidRPr="00DB6AE2">
              <w:rPr>
                <w:rFonts w:ascii="Barlow" w:hAnsi="Barlow"/>
                <w:szCs w:val="24"/>
              </w:rPr>
              <w:t xml:space="preserve">Convenzioni             </w:t>
            </w:r>
          </w:p>
        </w:tc>
        <w:tc>
          <w:tcPr>
            <w:tcW w:w="2553" w:type="dxa"/>
            <w:shd w:val="clear" w:color="auto" w:fill="auto"/>
            <w:tcMar>
              <w:top w:w="0" w:type="dxa"/>
              <w:left w:w="108" w:type="dxa"/>
              <w:bottom w:w="0" w:type="dxa"/>
              <w:right w:w="108" w:type="dxa"/>
            </w:tcMar>
            <w:vAlign w:val="center"/>
          </w:tcPr>
          <w:p w14:paraId="5B03E147"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3EE64FE9" w14:textId="77777777" w:rsidR="00CF748E" w:rsidRPr="00DB6AE2" w:rsidRDefault="00CF748E" w:rsidP="00E26EE3">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2134516581"/>
              <w14:checkbox>
                <w14:checked w14:val="0"/>
                <w14:checkedState w14:val="2612" w14:font="MS Gothic"/>
                <w14:uncheckedState w14:val="2610" w14:font="MS Gothic"/>
              </w14:checkbox>
            </w:sdtPr>
            <w:sdtContent>
              <w:p w14:paraId="249485CC"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04203F67"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02A9EA5B"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Gestione centralizzata dei sistemi di videosorveglianza cittadina</w:t>
            </w:r>
          </w:p>
        </w:tc>
        <w:tc>
          <w:tcPr>
            <w:tcW w:w="2728" w:type="dxa"/>
            <w:shd w:val="clear" w:color="auto" w:fill="auto"/>
            <w:tcMar>
              <w:top w:w="0" w:type="dxa"/>
              <w:left w:w="108" w:type="dxa"/>
              <w:bottom w:w="0" w:type="dxa"/>
              <w:right w:w="108" w:type="dxa"/>
            </w:tcMar>
            <w:vAlign w:val="center"/>
          </w:tcPr>
          <w:p w14:paraId="4B9047C0" w14:textId="77777777" w:rsidR="00CF748E" w:rsidRPr="00DB6AE2" w:rsidRDefault="00CF748E" w:rsidP="00E26EE3">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791D6E69"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7921A4EE" w14:textId="77777777" w:rsidR="00CF748E" w:rsidRPr="00DB6AE2" w:rsidRDefault="00CF748E" w:rsidP="00E26EE3">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74794578"/>
              <w14:checkbox>
                <w14:checked w14:val="0"/>
                <w14:checkedState w14:val="2612" w14:font="MS Gothic"/>
                <w14:uncheckedState w14:val="2610" w14:font="MS Gothic"/>
              </w14:checkbox>
            </w:sdtPr>
            <w:sdtContent>
              <w:p w14:paraId="1AC14928"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44CAF8B0" w14:textId="77777777" w:rsidTr="00E26EE3">
        <w:trPr>
          <w:gridAfter w:val="2"/>
          <w:wAfter w:w="34" w:type="dxa"/>
          <w:trHeight w:val="397"/>
        </w:trPr>
        <w:tc>
          <w:tcPr>
            <w:tcW w:w="6910" w:type="dxa"/>
            <w:shd w:val="clear" w:color="auto" w:fill="auto"/>
            <w:tcMar>
              <w:top w:w="0" w:type="dxa"/>
              <w:left w:w="108" w:type="dxa"/>
              <w:bottom w:w="0" w:type="dxa"/>
              <w:right w:w="108" w:type="dxa"/>
            </w:tcMar>
          </w:tcPr>
          <w:p w14:paraId="642D0AE9" w14:textId="77777777" w:rsidR="00CF748E" w:rsidRPr="00DB6AE2" w:rsidRDefault="00CF748E" w:rsidP="00E26EE3">
            <w:pPr>
              <w:widowControl w:val="0"/>
              <w:tabs>
                <w:tab w:val="left" w:pos="-3132"/>
              </w:tabs>
              <w:spacing w:before="120" w:after="120" w:line="240" w:lineRule="exact"/>
              <w:rPr>
                <w:rFonts w:ascii="Barlow" w:hAnsi="Barlow"/>
              </w:rPr>
            </w:pPr>
          </w:p>
        </w:tc>
        <w:tc>
          <w:tcPr>
            <w:tcW w:w="2728" w:type="dxa"/>
            <w:shd w:val="clear" w:color="auto" w:fill="auto"/>
            <w:tcMar>
              <w:top w:w="0" w:type="dxa"/>
              <w:left w:w="108" w:type="dxa"/>
              <w:bottom w:w="0" w:type="dxa"/>
              <w:right w:w="108" w:type="dxa"/>
            </w:tcMar>
            <w:vAlign w:val="center"/>
          </w:tcPr>
          <w:p w14:paraId="2F088B33" w14:textId="77777777" w:rsidR="00CF748E" w:rsidRPr="00DB6AE2" w:rsidRDefault="00CF748E" w:rsidP="00E26EE3">
            <w:pPr>
              <w:spacing w:before="120" w:after="120"/>
              <w:rPr>
                <w:rFonts w:ascii="Barlow" w:hAnsi="Barlow"/>
                <w:szCs w:val="24"/>
              </w:rPr>
            </w:pPr>
          </w:p>
        </w:tc>
        <w:tc>
          <w:tcPr>
            <w:tcW w:w="2553" w:type="dxa"/>
            <w:shd w:val="clear" w:color="auto" w:fill="auto"/>
            <w:tcMar>
              <w:top w:w="0" w:type="dxa"/>
              <w:left w:w="108" w:type="dxa"/>
              <w:bottom w:w="0" w:type="dxa"/>
              <w:right w:w="108" w:type="dxa"/>
            </w:tcMar>
            <w:vAlign w:val="center"/>
          </w:tcPr>
          <w:p w14:paraId="75D0F559"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6C613EA8" w14:textId="77777777" w:rsidR="00CF748E" w:rsidRPr="00DB6AE2" w:rsidRDefault="00CF748E" w:rsidP="00E26EE3">
            <w:pPr>
              <w:spacing w:before="120" w:after="120" w:line="245" w:lineRule="auto"/>
              <w:jc w:val="center"/>
              <w:rPr>
                <w:rFonts w:ascii="Barlow" w:hAnsi="Barlow"/>
              </w:rPr>
            </w:pPr>
            <w:r w:rsidRPr="00DB6AE2">
              <w:rPr>
                <w:rFonts w:ascii="Barlow" w:hAnsi="Barlow" w:cs="Times New Roman"/>
                <w:sz w:val="20"/>
                <w:szCs w:val="20"/>
              </w:rPr>
              <w:t>100% punteggio</w:t>
            </w:r>
          </w:p>
        </w:tc>
        <w:tc>
          <w:tcPr>
            <w:tcW w:w="670" w:type="dxa"/>
            <w:shd w:val="clear" w:color="auto" w:fill="auto"/>
            <w:tcMar>
              <w:top w:w="0" w:type="dxa"/>
              <w:left w:w="108" w:type="dxa"/>
              <w:bottom w:w="0" w:type="dxa"/>
              <w:right w:w="108" w:type="dxa"/>
            </w:tcMar>
          </w:tcPr>
          <w:p w14:paraId="69AD9F73" w14:textId="77777777" w:rsidR="00CF748E" w:rsidRPr="003F7E6F" w:rsidRDefault="00CF748E" w:rsidP="00E26EE3">
            <w:pPr>
              <w:spacing w:before="120" w:after="120" w:line="245" w:lineRule="auto"/>
              <w:jc w:val="center"/>
              <w:rPr>
                <w:rFonts w:ascii="Tw Cen MT" w:hAnsi="Tw Cen MT" w:cs="Times New Roman"/>
                <w:color w:val="2F5496" w:themeColor="accent1" w:themeShade="BF"/>
                <w:sz w:val="32"/>
                <w:szCs w:val="20"/>
              </w:rPr>
            </w:pPr>
          </w:p>
        </w:tc>
      </w:tr>
    </w:tbl>
    <w:p w14:paraId="39B33FB8" w14:textId="77777777" w:rsidR="00CF748E" w:rsidRDefault="00CF748E" w:rsidP="00CF748E">
      <w:pPr>
        <w:rPr>
          <w:rFonts w:ascii="Tw Cen MT" w:hAnsi="Tw Cen MT"/>
          <w:sz w:val="20"/>
          <w:szCs w:val="20"/>
        </w:rPr>
      </w:pPr>
      <w:r w:rsidRPr="002916B2">
        <w:rPr>
          <w:rFonts w:ascii="Tw Cen MT" w:hAnsi="Tw Cen MT"/>
          <w:sz w:val="20"/>
        </w:rPr>
        <w:br w:type="page"/>
      </w:r>
    </w:p>
    <w:tbl>
      <w:tblPr>
        <w:tblpPr w:leftFromText="141" w:rightFromText="141" w:horzAnchor="margin" w:tblpX="-10" w:tblpY="285"/>
        <w:tblW w:w="1431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28" w:type="dxa"/>
          <w:right w:w="28" w:type="dxa"/>
        </w:tblCellMar>
        <w:tblLook w:val="04A0" w:firstRow="1" w:lastRow="0" w:firstColumn="1" w:lastColumn="0" w:noHBand="0" w:noVBand="1"/>
      </w:tblPr>
      <w:tblGrid>
        <w:gridCol w:w="6374"/>
        <w:gridCol w:w="2835"/>
        <w:gridCol w:w="2552"/>
        <w:gridCol w:w="1701"/>
        <w:gridCol w:w="850"/>
      </w:tblGrid>
      <w:tr w:rsidR="00CF748E" w:rsidRPr="002916B2" w14:paraId="25A0EFFB" w14:textId="77777777" w:rsidTr="00E26EE3">
        <w:tc>
          <w:tcPr>
            <w:tcW w:w="14312" w:type="dxa"/>
            <w:gridSpan w:val="5"/>
            <w:shd w:val="clear" w:color="auto" w:fill="auto"/>
            <w:tcMar>
              <w:top w:w="0" w:type="dxa"/>
              <w:left w:w="108" w:type="dxa"/>
              <w:bottom w:w="0" w:type="dxa"/>
              <w:right w:w="108" w:type="dxa"/>
            </w:tcMar>
          </w:tcPr>
          <w:p w14:paraId="2CA05022" w14:textId="77777777" w:rsidR="00CF748E" w:rsidRPr="00417A26" w:rsidRDefault="00CF748E" w:rsidP="00E26EE3">
            <w:pPr>
              <w:shd w:val="clear" w:color="auto" w:fill="2F5496" w:themeFill="accent1" w:themeFillShade="BF"/>
              <w:rPr>
                <w:rFonts w:ascii="Barlow" w:hAnsi="Barlow"/>
                <w:sz w:val="21"/>
                <w:szCs w:val="21"/>
              </w:rPr>
            </w:pPr>
            <w:r w:rsidRPr="00417A26">
              <w:rPr>
                <w:rFonts w:ascii="Barlow" w:eastAsia="Verdana" w:hAnsi="Barlow" w:cs="Verdana"/>
                <w:b/>
                <w:bCs/>
                <w:color w:val="FFFFFF" w:themeColor="background1"/>
                <w:sz w:val="21"/>
                <w:szCs w:val="21"/>
              </w:rPr>
              <w:lastRenderedPageBreak/>
              <w:t xml:space="preserve">PROTEZIONE CIVILE </w:t>
            </w:r>
          </w:p>
          <w:p w14:paraId="1D2EFD79" w14:textId="77777777" w:rsidR="00CF748E" w:rsidRPr="00417A26" w:rsidRDefault="00CF748E" w:rsidP="00E26EE3">
            <w:pPr>
              <w:rPr>
                <w:rFonts w:ascii="Barlow" w:hAnsi="Barlow"/>
                <w:b/>
                <w:sz w:val="21"/>
                <w:szCs w:val="21"/>
              </w:rPr>
            </w:pPr>
            <w:r w:rsidRPr="00417A26">
              <w:rPr>
                <w:rFonts w:ascii="Barlow" w:hAnsi="Barlow"/>
                <w:b/>
                <w:sz w:val="21"/>
                <w:szCs w:val="21"/>
              </w:rPr>
              <w:t>Descrizione della funzione PROTEZIONE CIVILE</w:t>
            </w:r>
          </w:p>
          <w:p w14:paraId="2EBECB9F" w14:textId="77777777" w:rsidR="00CF748E" w:rsidRPr="00417A26" w:rsidRDefault="00CF748E" w:rsidP="00E26EE3">
            <w:pPr>
              <w:spacing w:after="0" w:line="360" w:lineRule="auto"/>
              <w:rPr>
                <w:rFonts w:ascii="Barlow" w:hAnsi="Barlow"/>
                <w:b/>
                <w:sz w:val="21"/>
                <w:szCs w:val="21"/>
              </w:rPr>
            </w:pPr>
            <w:r w:rsidRPr="00417A26">
              <w:rPr>
                <w:rFonts w:ascii="Barlow" w:hAnsi="Barlow"/>
                <w:b/>
                <w:sz w:val="21"/>
                <w:szCs w:val="21"/>
              </w:rPr>
              <w:t>La gestione associata in Unione deve comprendere la programmazione della previsione e prevenzione dei rischi di natura calamitosa nonché la programmazione e pianificazione delle azioni da attuare per fronteggiare le emergenze in caso di eventi calamitosi.</w:t>
            </w:r>
          </w:p>
          <w:p w14:paraId="6896633C" w14:textId="77777777" w:rsidR="00CF748E" w:rsidRPr="00417A26" w:rsidRDefault="00CF748E" w:rsidP="00E26EE3">
            <w:pPr>
              <w:rPr>
                <w:rFonts w:ascii="Barlow" w:hAnsi="Barlow"/>
                <w:sz w:val="21"/>
                <w:szCs w:val="21"/>
              </w:rPr>
            </w:pPr>
            <w:r w:rsidRPr="00417A26">
              <w:rPr>
                <w:rFonts w:ascii="Barlow" w:hAnsi="Barlow"/>
                <w:sz w:val="21"/>
                <w:szCs w:val="21"/>
              </w:rPr>
              <w:t>Il conferimento all’Unione da parte dei Comuni aderenti della funzione deve riguardare le seguenti attività:</w:t>
            </w:r>
          </w:p>
          <w:p w14:paraId="6C69D1C8" w14:textId="77777777" w:rsidR="00CF748E" w:rsidRPr="00417A26" w:rsidRDefault="00CF748E" w:rsidP="00E26EE3">
            <w:pPr>
              <w:rPr>
                <w:rFonts w:ascii="Barlow" w:hAnsi="Barlow"/>
                <w:sz w:val="21"/>
                <w:szCs w:val="21"/>
              </w:rPr>
            </w:pPr>
            <w:r w:rsidRPr="00417A26">
              <w:rPr>
                <w:rFonts w:ascii="Barlow" w:hAnsi="Barlow"/>
                <w:sz w:val="21"/>
                <w:szCs w:val="21"/>
              </w:rPr>
              <w:t>-  programmazione della previsione e prevenzione dei rischi di natura calamitosa</w:t>
            </w:r>
          </w:p>
          <w:p w14:paraId="32A1CF75" w14:textId="77777777" w:rsidR="00CF748E" w:rsidRPr="00417A26" w:rsidRDefault="00CF748E" w:rsidP="00E26EE3">
            <w:pPr>
              <w:rPr>
                <w:rFonts w:ascii="Barlow" w:hAnsi="Barlow"/>
                <w:sz w:val="21"/>
                <w:szCs w:val="21"/>
              </w:rPr>
            </w:pPr>
            <w:r w:rsidRPr="00417A26">
              <w:rPr>
                <w:rFonts w:ascii="Barlow" w:hAnsi="Barlow"/>
                <w:sz w:val="21"/>
                <w:szCs w:val="21"/>
              </w:rPr>
              <w:t>-  programmazione e pianificazione delle azioni da attuare per fronteggiare le emergenze di eventi calamitosi</w:t>
            </w:r>
          </w:p>
          <w:p w14:paraId="04A08144" w14:textId="77777777" w:rsidR="00CF748E" w:rsidRPr="00417A26" w:rsidRDefault="00CF748E" w:rsidP="00E26EE3">
            <w:pPr>
              <w:rPr>
                <w:rFonts w:ascii="Barlow" w:hAnsi="Barlow"/>
                <w:sz w:val="21"/>
                <w:szCs w:val="21"/>
              </w:rPr>
            </w:pPr>
            <w:r w:rsidRPr="00417A26">
              <w:rPr>
                <w:rFonts w:ascii="Barlow" w:hAnsi="Barlow"/>
                <w:sz w:val="21"/>
                <w:szCs w:val="21"/>
              </w:rPr>
              <w:t xml:space="preserve">- attuazione e aggiornamento del Piano sovracomunale di Protezione civile </w:t>
            </w:r>
          </w:p>
          <w:p w14:paraId="1C8BC54D" w14:textId="77777777" w:rsidR="00CF748E" w:rsidRPr="00417A26" w:rsidRDefault="00CF748E" w:rsidP="00E26EE3">
            <w:pPr>
              <w:rPr>
                <w:rFonts w:ascii="Barlow" w:hAnsi="Barlow"/>
                <w:sz w:val="21"/>
                <w:szCs w:val="21"/>
              </w:rPr>
            </w:pPr>
            <w:r w:rsidRPr="00417A26">
              <w:rPr>
                <w:rFonts w:ascii="Barlow" w:hAnsi="Barlow"/>
                <w:sz w:val="21"/>
                <w:szCs w:val="21"/>
              </w:rPr>
              <w:t>- attivazione centro operativo comunale e presenza Unione nel centro operativo misto</w:t>
            </w:r>
          </w:p>
          <w:p w14:paraId="391CEC45" w14:textId="77777777" w:rsidR="00CF748E" w:rsidRPr="00417A26" w:rsidRDefault="00CF748E" w:rsidP="00E26EE3">
            <w:pPr>
              <w:rPr>
                <w:rFonts w:ascii="Barlow" w:hAnsi="Barlow"/>
                <w:sz w:val="21"/>
                <w:szCs w:val="21"/>
              </w:rPr>
            </w:pPr>
            <w:r w:rsidRPr="00417A26">
              <w:rPr>
                <w:rFonts w:ascii="Barlow" w:hAnsi="Barlow"/>
                <w:sz w:val="21"/>
                <w:szCs w:val="21"/>
              </w:rPr>
              <w:t xml:space="preserve">v. schema tipo convenzione link: </w:t>
            </w:r>
            <w:hyperlink r:id="rId10" w:history="1">
              <w:r w:rsidRPr="00417A26">
                <w:rPr>
                  <w:rStyle w:val="Collegamentoipertestuale"/>
                  <w:rFonts w:ascii="Barlow" w:hAnsi="Barlow"/>
                  <w:sz w:val="21"/>
                  <w:szCs w:val="21"/>
                </w:rPr>
                <w:t>https://autonomie.regione.emilia-romagna.it/unioni-di-comuni/approfondimenti/programma-di-riordino-territoriale</w:t>
              </w:r>
            </w:hyperlink>
          </w:p>
        </w:tc>
      </w:tr>
      <w:tr w:rsidR="00CF748E" w:rsidRPr="002916B2" w14:paraId="43E1714F" w14:textId="77777777" w:rsidTr="00E26EE3">
        <w:trPr>
          <w:trHeight w:val="624"/>
        </w:trPr>
        <w:tc>
          <w:tcPr>
            <w:tcW w:w="6374" w:type="dxa"/>
            <w:shd w:val="clear" w:color="auto" w:fill="auto"/>
            <w:tcMar>
              <w:top w:w="0" w:type="dxa"/>
              <w:left w:w="108" w:type="dxa"/>
              <w:bottom w:w="0" w:type="dxa"/>
              <w:right w:w="108" w:type="dxa"/>
            </w:tcMar>
            <w:vAlign w:val="center"/>
          </w:tcPr>
          <w:p w14:paraId="2A232CA7" w14:textId="77777777" w:rsidR="00CF748E" w:rsidRPr="00417A26" w:rsidRDefault="00CF748E" w:rsidP="00E26EE3">
            <w:pPr>
              <w:spacing w:after="0" w:line="245" w:lineRule="auto"/>
              <w:rPr>
                <w:rFonts w:ascii="Barlow" w:hAnsi="Barlow"/>
                <w:b/>
                <w:color w:val="2F5496" w:themeColor="accent1" w:themeShade="BF"/>
                <w:sz w:val="21"/>
                <w:szCs w:val="21"/>
              </w:rPr>
            </w:pPr>
            <w:r w:rsidRPr="00417A26">
              <w:rPr>
                <w:rFonts w:ascii="Barlow" w:hAnsi="Barlow"/>
                <w:b/>
                <w:color w:val="2F5496" w:themeColor="accent1" w:themeShade="BF"/>
                <w:sz w:val="21"/>
                <w:szCs w:val="21"/>
              </w:rPr>
              <w:t>Azioni obbligatorie per accedere al contributo</w:t>
            </w:r>
          </w:p>
        </w:tc>
        <w:tc>
          <w:tcPr>
            <w:tcW w:w="2835" w:type="dxa"/>
            <w:shd w:val="clear" w:color="auto" w:fill="auto"/>
            <w:tcMar>
              <w:top w:w="0" w:type="dxa"/>
              <w:left w:w="108" w:type="dxa"/>
              <w:bottom w:w="0" w:type="dxa"/>
              <w:right w:w="108" w:type="dxa"/>
            </w:tcMar>
            <w:vAlign w:val="center"/>
          </w:tcPr>
          <w:p w14:paraId="2274CC8D" w14:textId="77777777" w:rsidR="00CF748E" w:rsidRPr="00417A26" w:rsidRDefault="00CF748E" w:rsidP="00E26EE3">
            <w:pPr>
              <w:spacing w:after="0" w:line="245" w:lineRule="auto"/>
              <w:rPr>
                <w:rFonts w:ascii="Barlow" w:hAnsi="Barlow"/>
                <w:b/>
                <w:bCs/>
                <w:color w:val="2F5496" w:themeColor="accent1" w:themeShade="BF"/>
                <w:sz w:val="21"/>
                <w:szCs w:val="21"/>
              </w:rPr>
            </w:pPr>
            <w:r w:rsidRPr="00417A26">
              <w:rPr>
                <w:rFonts w:ascii="Barlow" w:hAnsi="Barlow"/>
                <w:b/>
                <w:bCs/>
                <w:color w:val="2F5496" w:themeColor="accent1" w:themeShade="BF"/>
                <w:sz w:val="21"/>
                <w:szCs w:val="21"/>
              </w:rPr>
              <w:t>Strumento di verifica di effettività</w:t>
            </w:r>
          </w:p>
        </w:tc>
        <w:tc>
          <w:tcPr>
            <w:tcW w:w="2552" w:type="dxa"/>
            <w:shd w:val="clear" w:color="auto" w:fill="auto"/>
            <w:tcMar>
              <w:top w:w="0" w:type="dxa"/>
              <w:left w:w="108" w:type="dxa"/>
              <w:bottom w:w="0" w:type="dxa"/>
              <w:right w:w="108" w:type="dxa"/>
            </w:tcMar>
            <w:vAlign w:val="center"/>
          </w:tcPr>
          <w:p w14:paraId="75D7F471" w14:textId="77777777" w:rsidR="00CF748E" w:rsidRPr="00417A26" w:rsidRDefault="00CF748E" w:rsidP="00E26EE3">
            <w:pPr>
              <w:spacing w:after="0" w:line="245" w:lineRule="auto"/>
              <w:rPr>
                <w:rFonts w:ascii="Barlow" w:hAnsi="Barlow" w:cs="Times New Roman"/>
                <w:b/>
                <w:bCs/>
                <w:color w:val="2F5496" w:themeColor="accent1" w:themeShade="BF"/>
                <w:sz w:val="21"/>
                <w:szCs w:val="21"/>
              </w:rPr>
            </w:pPr>
            <w:r w:rsidRPr="00417A26">
              <w:rPr>
                <w:rFonts w:ascii="Barlow" w:hAnsi="Barlow" w:cs="Times New Roman"/>
                <w:b/>
                <w:bCs/>
                <w:color w:val="2F5496" w:themeColor="accent1" w:themeShade="BF"/>
                <w:sz w:val="21"/>
                <w:szCs w:val="21"/>
              </w:rPr>
              <w:t xml:space="preserve">Indicazione estremi o link dell’atto </w:t>
            </w:r>
          </w:p>
        </w:tc>
        <w:tc>
          <w:tcPr>
            <w:tcW w:w="1701" w:type="dxa"/>
            <w:shd w:val="clear" w:color="auto" w:fill="auto"/>
            <w:tcMar>
              <w:top w:w="0" w:type="dxa"/>
              <w:left w:w="108" w:type="dxa"/>
              <w:bottom w:w="0" w:type="dxa"/>
              <w:right w:w="108" w:type="dxa"/>
            </w:tcMar>
            <w:vAlign w:val="center"/>
          </w:tcPr>
          <w:p w14:paraId="78C98E3B" w14:textId="77777777" w:rsidR="00CF748E" w:rsidRPr="008C0419" w:rsidRDefault="00CF748E" w:rsidP="00E26EE3">
            <w:pPr>
              <w:spacing w:after="0" w:line="245" w:lineRule="auto"/>
              <w:rPr>
                <w:rFonts w:ascii="Tw Cen MT" w:hAnsi="Tw Cen MT"/>
                <w:b/>
                <w:color w:val="2F5496" w:themeColor="accent1" w:themeShade="BF"/>
                <w:sz w:val="24"/>
                <w:szCs w:val="20"/>
              </w:rPr>
            </w:pPr>
            <w:r w:rsidRPr="008C0419">
              <w:rPr>
                <w:rFonts w:ascii="Tw Cen MT" w:hAnsi="Tw Cen MT"/>
                <w:b/>
                <w:color w:val="2F5496" w:themeColor="accent1" w:themeShade="BF"/>
                <w:sz w:val="24"/>
                <w:szCs w:val="20"/>
              </w:rPr>
              <w:t>Contributo -in%/Punteggio</w:t>
            </w:r>
          </w:p>
        </w:tc>
        <w:tc>
          <w:tcPr>
            <w:tcW w:w="850" w:type="dxa"/>
            <w:shd w:val="clear" w:color="auto" w:fill="auto"/>
            <w:tcMar>
              <w:top w:w="0" w:type="dxa"/>
              <w:left w:w="108" w:type="dxa"/>
              <w:bottom w:w="0" w:type="dxa"/>
              <w:right w:w="108" w:type="dxa"/>
            </w:tcMar>
            <w:vAlign w:val="center"/>
          </w:tcPr>
          <w:p w14:paraId="67625EF3" w14:textId="77777777" w:rsidR="00CF748E" w:rsidRPr="002916B2" w:rsidRDefault="00CF748E" w:rsidP="00E26EE3">
            <w:pPr>
              <w:jc w:val="center"/>
              <w:rPr>
                <w:rFonts w:ascii="Tw Cen MT" w:hAnsi="Tw Cen MT"/>
                <w:b/>
                <w:color w:val="1F3864"/>
                <w:sz w:val="24"/>
              </w:rPr>
            </w:pPr>
          </w:p>
        </w:tc>
      </w:tr>
      <w:tr w:rsidR="00CF748E" w:rsidRPr="002916B2" w14:paraId="246CD401" w14:textId="77777777" w:rsidTr="00E26EE3">
        <w:trPr>
          <w:trHeight w:val="624"/>
        </w:trPr>
        <w:tc>
          <w:tcPr>
            <w:tcW w:w="6374" w:type="dxa"/>
            <w:shd w:val="clear" w:color="auto" w:fill="auto"/>
            <w:tcMar>
              <w:top w:w="0" w:type="dxa"/>
              <w:left w:w="108" w:type="dxa"/>
              <w:bottom w:w="0" w:type="dxa"/>
              <w:right w:w="108" w:type="dxa"/>
            </w:tcMar>
            <w:vAlign w:val="center"/>
          </w:tcPr>
          <w:p w14:paraId="3AC4C628"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Conferimento della funzione e attivazione delle attività sopra richiamate </w:t>
            </w:r>
          </w:p>
        </w:tc>
        <w:tc>
          <w:tcPr>
            <w:tcW w:w="2835" w:type="dxa"/>
            <w:shd w:val="clear" w:color="auto" w:fill="auto"/>
            <w:tcMar>
              <w:top w:w="0" w:type="dxa"/>
              <w:left w:w="108" w:type="dxa"/>
              <w:bottom w:w="0" w:type="dxa"/>
              <w:right w:w="108" w:type="dxa"/>
            </w:tcMar>
            <w:vAlign w:val="center"/>
          </w:tcPr>
          <w:p w14:paraId="29F2B9EF"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Convenzione       </w:t>
            </w:r>
          </w:p>
        </w:tc>
        <w:tc>
          <w:tcPr>
            <w:tcW w:w="2552" w:type="dxa"/>
            <w:shd w:val="clear" w:color="auto" w:fill="auto"/>
            <w:tcMar>
              <w:top w:w="0" w:type="dxa"/>
              <w:left w:w="108" w:type="dxa"/>
              <w:bottom w:w="0" w:type="dxa"/>
              <w:right w:w="108" w:type="dxa"/>
            </w:tcMar>
            <w:vAlign w:val="center"/>
          </w:tcPr>
          <w:p w14:paraId="5FD3D1A6" w14:textId="77777777" w:rsidR="00CF748E" w:rsidRPr="00417A26" w:rsidRDefault="00CF748E" w:rsidP="00E26EE3">
            <w:pPr>
              <w:rPr>
                <w:rFonts w:ascii="Barlow" w:hAnsi="Barlow"/>
                <w:sz w:val="21"/>
                <w:szCs w:val="21"/>
              </w:rPr>
            </w:pPr>
          </w:p>
        </w:tc>
        <w:tc>
          <w:tcPr>
            <w:tcW w:w="1701" w:type="dxa"/>
            <w:vMerge w:val="restart"/>
            <w:shd w:val="clear" w:color="auto" w:fill="auto"/>
            <w:tcMar>
              <w:top w:w="0" w:type="dxa"/>
              <w:left w:w="108" w:type="dxa"/>
              <w:bottom w:w="0" w:type="dxa"/>
              <w:right w:w="108" w:type="dxa"/>
            </w:tcMar>
            <w:vAlign w:val="center"/>
          </w:tcPr>
          <w:p w14:paraId="5C1EC69D"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50%</w:t>
            </w:r>
          </w:p>
        </w:tc>
        <w:tc>
          <w:tcPr>
            <w:tcW w:w="850"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808056560"/>
              <w14:checkbox>
                <w14:checked w14:val="0"/>
                <w14:checkedState w14:val="2612" w14:font="MS Gothic"/>
                <w14:uncheckedState w14:val="2610" w14:font="MS Gothic"/>
              </w14:checkbox>
            </w:sdtPr>
            <w:sdtContent>
              <w:p w14:paraId="23B651CC" w14:textId="77777777" w:rsidR="00CF748E" w:rsidRPr="008C0419" w:rsidRDefault="00CF748E" w:rsidP="00E26EE3">
                <w:pPr>
                  <w:jc w:val="center"/>
                  <w:rPr>
                    <w:color w:val="2F5496" w:themeColor="accent1" w:themeShade="BF"/>
                  </w:rPr>
                </w:pPr>
                <w:r>
                  <w:rPr>
                    <w:rFonts w:ascii="MS Gothic" w:eastAsia="MS Gothic" w:hAnsi="MS Gothic" w:cs="Times New Roman" w:hint="eastAsia"/>
                    <w:color w:val="2F5496" w:themeColor="accent1" w:themeShade="BF"/>
                    <w:sz w:val="36"/>
                    <w:szCs w:val="20"/>
                  </w:rPr>
                  <w:t>☐</w:t>
                </w:r>
              </w:p>
            </w:sdtContent>
          </w:sdt>
        </w:tc>
      </w:tr>
      <w:tr w:rsidR="00CF748E" w:rsidRPr="002916B2" w14:paraId="3B34B7BF" w14:textId="77777777" w:rsidTr="00E26EE3">
        <w:trPr>
          <w:trHeight w:val="624"/>
        </w:trPr>
        <w:tc>
          <w:tcPr>
            <w:tcW w:w="6374" w:type="dxa"/>
            <w:shd w:val="clear" w:color="auto" w:fill="auto"/>
            <w:tcMar>
              <w:top w:w="0" w:type="dxa"/>
              <w:left w:w="108" w:type="dxa"/>
              <w:bottom w:w="0" w:type="dxa"/>
              <w:right w:w="108" w:type="dxa"/>
            </w:tcMar>
            <w:vAlign w:val="center"/>
          </w:tcPr>
          <w:p w14:paraId="7E0DFC7B"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Istituzione della struttura organizzativa in Unione</w:t>
            </w:r>
          </w:p>
        </w:tc>
        <w:tc>
          <w:tcPr>
            <w:tcW w:w="2835" w:type="dxa"/>
            <w:shd w:val="clear" w:color="auto" w:fill="auto"/>
            <w:tcMar>
              <w:top w:w="0" w:type="dxa"/>
              <w:left w:w="108" w:type="dxa"/>
              <w:bottom w:w="0" w:type="dxa"/>
              <w:right w:w="108" w:type="dxa"/>
            </w:tcMar>
            <w:vAlign w:val="center"/>
          </w:tcPr>
          <w:p w14:paraId="799BFDE1"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Organigramma   </w:t>
            </w:r>
          </w:p>
        </w:tc>
        <w:tc>
          <w:tcPr>
            <w:tcW w:w="2552" w:type="dxa"/>
            <w:shd w:val="clear" w:color="auto" w:fill="auto"/>
            <w:tcMar>
              <w:top w:w="0" w:type="dxa"/>
              <w:left w:w="108" w:type="dxa"/>
              <w:bottom w:w="0" w:type="dxa"/>
              <w:right w:w="108" w:type="dxa"/>
            </w:tcMar>
            <w:vAlign w:val="center"/>
          </w:tcPr>
          <w:p w14:paraId="7067A309"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52E68BAD"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71894BFA" w14:textId="77777777" w:rsidR="00CF748E" w:rsidRPr="008C0419" w:rsidRDefault="00CF748E" w:rsidP="00E26EE3">
            <w:pPr>
              <w:jc w:val="center"/>
              <w:rPr>
                <w:rFonts w:ascii="Tw Cen MT" w:hAnsi="Tw Cen MT"/>
                <w:color w:val="2F5496" w:themeColor="accent1" w:themeShade="BF"/>
              </w:rPr>
            </w:pPr>
          </w:p>
        </w:tc>
      </w:tr>
      <w:tr w:rsidR="00CF748E" w:rsidRPr="002916B2" w14:paraId="473E189A" w14:textId="77777777" w:rsidTr="00E26EE3">
        <w:trPr>
          <w:trHeight w:val="624"/>
        </w:trPr>
        <w:tc>
          <w:tcPr>
            <w:tcW w:w="6374" w:type="dxa"/>
            <w:shd w:val="clear" w:color="auto" w:fill="auto"/>
            <w:tcMar>
              <w:top w:w="0" w:type="dxa"/>
              <w:left w:w="108" w:type="dxa"/>
              <w:bottom w:w="0" w:type="dxa"/>
              <w:right w:w="108" w:type="dxa"/>
            </w:tcMar>
            <w:vAlign w:val="center"/>
          </w:tcPr>
          <w:p w14:paraId="7079F306"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Responsabile unico</w:t>
            </w:r>
          </w:p>
        </w:tc>
        <w:tc>
          <w:tcPr>
            <w:tcW w:w="2835" w:type="dxa"/>
            <w:shd w:val="clear" w:color="auto" w:fill="auto"/>
            <w:tcMar>
              <w:top w:w="0" w:type="dxa"/>
              <w:left w:w="108" w:type="dxa"/>
              <w:bottom w:w="0" w:type="dxa"/>
              <w:right w:w="108" w:type="dxa"/>
            </w:tcMar>
            <w:vAlign w:val="center"/>
          </w:tcPr>
          <w:p w14:paraId="116D28D1"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Atto nomina       </w:t>
            </w:r>
          </w:p>
        </w:tc>
        <w:tc>
          <w:tcPr>
            <w:tcW w:w="2552" w:type="dxa"/>
            <w:shd w:val="clear" w:color="auto" w:fill="auto"/>
            <w:tcMar>
              <w:top w:w="0" w:type="dxa"/>
              <w:left w:w="108" w:type="dxa"/>
              <w:bottom w:w="0" w:type="dxa"/>
              <w:right w:w="108" w:type="dxa"/>
            </w:tcMar>
            <w:vAlign w:val="center"/>
          </w:tcPr>
          <w:p w14:paraId="23C38250"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1E6B0D3B"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0BE765EE" w14:textId="77777777" w:rsidR="00CF748E" w:rsidRPr="008C0419" w:rsidRDefault="00CF748E" w:rsidP="00E26EE3">
            <w:pPr>
              <w:jc w:val="center"/>
              <w:rPr>
                <w:rFonts w:ascii="Tw Cen MT" w:hAnsi="Tw Cen MT"/>
                <w:color w:val="2F5496" w:themeColor="accent1" w:themeShade="BF"/>
              </w:rPr>
            </w:pPr>
          </w:p>
        </w:tc>
      </w:tr>
      <w:tr w:rsidR="00CF748E" w:rsidRPr="002916B2" w14:paraId="03739B73" w14:textId="77777777" w:rsidTr="00E26EE3">
        <w:trPr>
          <w:trHeight w:val="624"/>
        </w:trPr>
        <w:tc>
          <w:tcPr>
            <w:tcW w:w="6374" w:type="dxa"/>
            <w:shd w:val="clear" w:color="auto" w:fill="auto"/>
            <w:tcMar>
              <w:top w:w="0" w:type="dxa"/>
              <w:left w:w="108" w:type="dxa"/>
              <w:bottom w:w="0" w:type="dxa"/>
              <w:right w:w="108" w:type="dxa"/>
            </w:tcMar>
            <w:vAlign w:val="center"/>
          </w:tcPr>
          <w:p w14:paraId="3442AE2D"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Conferimento del personale (con decorrenza entro l’anno se nuova funzione)</w:t>
            </w:r>
          </w:p>
        </w:tc>
        <w:tc>
          <w:tcPr>
            <w:tcW w:w="2835" w:type="dxa"/>
            <w:shd w:val="clear" w:color="auto" w:fill="auto"/>
            <w:tcMar>
              <w:top w:w="0" w:type="dxa"/>
              <w:left w:w="108" w:type="dxa"/>
              <w:bottom w:w="0" w:type="dxa"/>
              <w:right w:w="108" w:type="dxa"/>
            </w:tcMar>
            <w:vAlign w:val="center"/>
          </w:tcPr>
          <w:p w14:paraId="7D20D334"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Atti organizzativi (personale Trasferito/comandato)</w:t>
            </w:r>
          </w:p>
        </w:tc>
        <w:tc>
          <w:tcPr>
            <w:tcW w:w="2552" w:type="dxa"/>
            <w:shd w:val="clear" w:color="auto" w:fill="auto"/>
            <w:tcMar>
              <w:top w:w="0" w:type="dxa"/>
              <w:left w:w="108" w:type="dxa"/>
              <w:bottom w:w="0" w:type="dxa"/>
              <w:right w:w="108" w:type="dxa"/>
            </w:tcMar>
            <w:vAlign w:val="center"/>
          </w:tcPr>
          <w:p w14:paraId="6F537071"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6F0D974F"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7772A011" w14:textId="77777777" w:rsidR="00CF748E" w:rsidRPr="008C0419" w:rsidRDefault="00CF748E" w:rsidP="00E26EE3">
            <w:pPr>
              <w:jc w:val="center"/>
              <w:rPr>
                <w:rFonts w:ascii="Tw Cen MT" w:hAnsi="Tw Cen MT"/>
                <w:color w:val="2F5496" w:themeColor="accent1" w:themeShade="BF"/>
              </w:rPr>
            </w:pPr>
          </w:p>
        </w:tc>
      </w:tr>
      <w:tr w:rsidR="00CF748E" w:rsidRPr="002916B2" w14:paraId="78AD0D88" w14:textId="77777777" w:rsidTr="00E26EE3">
        <w:trPr>
          <w:trHeight w:val="624"/>
        </w:trPr>
        <w:tc>
          <w:tcPr>
            <w:tcW w:w="6374" w:type="dxa"/>
            <w:shd w:val="clear" w:color="auto" w:fill="auto"/>
            <w:tcMar>
              <w:top w:w="0" w:type="dxa"/>
              <w:left w:w="108" w:type="dxa"/>
              <w:bottom w:w="0" w:type="dxa"/>
              <w:right w:w="108" w:type="dxa"/>
            </w:tcMar>
            <w:vAlign w:val="center"/>
          </w:tcPr>
          <w:p w14:paraId="051F3437"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Conferimento stanziamenti entrate/spese dai bilanci dei Comuni all’Unione</w:t>
            </w:r>
          </w:p>
        </w:tc>
        <w:tc>
          <w:tcPr>
            <w:tcW w:w="2835" w:type="dxa"/>
            <w:shd w:val="clear" w:color="auto" w:fill="auto"/>
            <w:tcMar>
              <w:top w:w="0" w:type="dxa"/>
              <w:left w:w="108" w:type="dxa"/>
              <w:bottom w:w="0" w:type="dxa"/>
              <w:right w:w="108" w:type="dxa"/>
            </w:tcMar>
            <w:vAlign w:val="center"/>
          </w:tcPr>
          <w:p w14:paraId="1922E69E"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Entità degli stanziamenti conferiti nel Bilancio preventivo Unione</w:t>
            </w:r>
          </w:p>
        </w:tc>
        <w:tc>
          <w:tcPr>
            <w:tcW w:w="2552" w:type="dxa"/>
            <w:shd w:val="clear" w:color="auto" w:fill="auto"/>
            <w:tcMar>
              <w:top w:w="0" w:type="dxa"/>
              <w:left w:w="108" w:type="dxa"/>
              <w:bottom w:w="0" w:type="dxa"/>
              <w:right w:w="108" w:type="dxa"/>
            </w:tcMar>
            <w:vAlign w:val="center"/>
          </w:tcPr>
          <w:p w14:paraId="6AF5FD8F"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7A0D3FB2"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69518D77" w14:textId="77777777" w:rsidR="00CF748E" w:rsidRPr="008C0419" w:rsidRDefault="00CF748E" w:rsidP="00E26EE3">
            <w:pPr>
              <w:jc w:val="center"/>
              <w:rPr>
                <w:rFonts w:ascii="Tw Cen MT" w:hAnsi="Tw Cen MT"/>
                <w:color w:val="2F5496" w:themeColor="accent1" w:themeShade="BF"/>
              </w:rPr>
            </w:pPr>
          </w:p>
        </w:tc>
      </w:tr>
      <w:tr w:rsidR="00CF748E" w:rsidRPr="002916B2" w14:paraId="4C674DF8" w14:textId="77777777" w:rsidTr="00E26EE3">
        <w:trPr>
          <w:trHeight w:val="624"/>
        </w:trPr>
        <w:tc>
          <w:tcPr>
            <w:tcW w:w="6374" w:type="dxa"/>
            <w:shd w:val="clear" w:color="auto" w:fill="auto"/>
            <w:tcMar>
              <w:top w:w="0" w:type="dxa"/>
              <w:left w:w="108" w:type="dxa"/>
              <w:bottom w:w="0" w:type="dxa"/>
              <w:right w:w="108" w:type="dxa"/>
            </w:tcMar>
            <w:vAlign w:val="center"/>
          </w:tcPr>
          <w:p w14:paraId="21ED0B8D"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Approvazione Piano sovracomunale</w:t>
            </w:r>
          </w:p>
        </w:tc>
        <w:tc>
          <w:tcPr>
            <w:tcW w:w="2835" w:type="dxa"/>
            <w:shd w:val="clear" w:color="auto" w:fill="auto"/>
            <w:tcMar>
              <w:top w:w="0" w:type="dxa"/>
              <w:left w:w="108" w:type="dxa"/>
              <w:bottom w:w="0" w:type="dxa"/>
              <w:right w:w="108" w:type="dxa"/>
            </w:tcMar>
            <w:vAlign w:val="center"/>
          </w:tcPr>
          <w:p w14:paraId="1DE0DE7E"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Atto amministrativo</w:t>
            </w:r>
          </w:p>
        </w:tc>
        <w:tc>
          <w:tcPr>
            <w:tcW w:w="2552" w:type="dxa"/>
            <w:shd w:val="clear" w:color="auto" w:fill="auto"/>
            <w:tcMar>
              <w:top w:w="0" w:type="dxa"/>
              <w:left w:w="108" w:type="dxa"/>
              <w:bottom w:w="0" w:type="dxa"/>
              <w:right w:w="108" w:type="dxa"/>
            </w:tcMar>
            <w:vAlign w:val="center"/>
          </w:tcPr>
          <w:p w14:paraId="56C43913"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40CE7BAC"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4C6B534B" w14:textId="77777777" w:rsidR="00CF748E" w:rsidRPr="008C0419" w:rsidRDefault="00CF748E" w:rsidP="00E26EE3">
            <w:pPr>
              <w:jc w:val="center"/>
              <w:rPr>
                <w:rFonts w:ascii="Tw Cen MT" w:hAnsi="Tw Cen MT"/>
                <w:color w:val="2F5496" w:themeColor="accent1" w:themeShade="BF"/>
              </w:rPr>
            </w:pPr>
          </w:p>
        </w:tc>
      </w:tr>
      <w:tr w:rsidR="00CF748E" w:rsidRPr="008C0419" w14:paraId="3AF9F903" w14:textId="77777777" w:rsidTr="00E26EE3">
        <w:trPr>
          <w:trHeight w:val="624"/>
        </w:trPr>
        <w:tc>
          <w:tcPr>
            <w:tcW w:w="6374" w:type="dxa"/>
            <w:shd w:val="clear" w:color="auto" w:fill="auto"/>
            <w:tcMar>
              <w:top w:w="0" w:type="dxa"/>
              <w:left w:w="108" w:type="dxa"/>
              <w:bottom w:w="0" w:type="dxa"/>
              <w:right w:w="108" w:type="dxa"/>
            </w:tcMar>
            <w:vAlign w:val="center"/>
          </w:tcPr>
          <w:p w14:paraId="32270840" w14:textId="77777777" w:rsidR="00CF748E" w:rsidRPr="00417A26" w:rsidRDefault="00CF748E" w:rsidP="00E26EE3">
            <w:pPr>
              <w:spacing w:after="0" w:line="245" w:lineRule="auto"/>
              <w:rPr>
                <w:rFonts w:ascii="Barlow" w:hAnsi="Barlow"/>
                <w:color w:val="2F5496" w:themeColor="accent1" w:themeShade="BF"/>
                <w:sz w:val="21"/>
                <w:szCs w:val="21"/>
              </w:rPr>
            </w:pPr>
            <w:r w:rsidRPr="00417A26">
              <w:rPr>
                <w:rFonts w:ascii="Barlow" w:hAnsi="Barlow"/>
                <w:b/>
                <w:color w:val="2F5496" w:themeColor="accent1" w:themeShade="BF"/>
                <w:sz w:val="21"/>
                <w:szCs w:val="21"/>
              </w:rPr>
              <w:lastRenderedPageBreak/>
              <w:t>Azioni di consolidamento della funzione (livello avanzato)</w:t>
            </w:r>
          </w:p>
        </w:tc>
        <w:tc>
          <w:tcPr>
            <w:tcW w:w="2835" w:type="dxa"/>
            <w:shd w:val="clear" w:color="auto" w:fill="auto"/>
            <w:tcMar>
              <w:top w:w="0" w:type="dxa"/>
              <w:left w:w="108" w:type="dxa"/>
              <w:bottom w:w="0" w:type="dxa"/>
              <w:right w:w="108" w:type="dxa"/>
            </w:tcMar>
            <w:vAlign w:val="center"/>
          </w:tcPr>
          <w:p w14:paraId="1E743AF8" w14:textId="77777777" w:rsidR="00CF748E" w:rsidRPr="00417A26" w:rsidRDefault="00CF748E" w:rsidP="00E26EE3">
            <w:pPr>
              <w:spacing w:after="0" w:line="245" w:lineRule="auto"/>
              <w:rPr>
                <w:rFonts w:ascii="Barlow" w:hAnsi="Barlow"/>
                <w:color w:val="2F5496" w:themeColor="accent1" w:themeShade="BF"/>
                <w:sz w:val="21"/>
                <w:szCs w:val="21"/>
              </w:rPr>
            </w:pPr>
            <w:r w:rsidRPr="00417A26">
              <w:rPr>
                <w:rFonts w:ascii="Barlow" w:hAnsi="Barlow"/>
                <w:b/>
                <w:bCs/>
                <w:color w:val="2F5496" w:themeColor="accent1" w:themeShade="BF"/>
                <w:sz w:val="21"/>
                <w:szCs w:val="21"/>
              </w:rPr>
              <w:t>Strumento di verifica di effettività</w:t>
            </w:r>
          </w:p>
        </w:tc>
        <w:tc>
          <w:tcPr>
            <w:tcW w:w="2552" w:type="dxa"/>
            <w:shd w:val="clear" w:color="auto" w:fill="auto"/>
            <w:vAlign w:val="center"/>
          </w:tcPr>
          <w:p w14:paraId="6C070D04" w14:textId="77777777" w:rsidR="00CF748E" w:rsidRPr="00417A26" w:rsidRDefault="00CF748E" w:rsidP="00E26EE3">
            <w:pPr>
              <w:spacing w:after="0" w:line="245" w:lineRule="auto"/>
              <w:rPr>
                <w:rFonts w:ascii="Barlow" w:hAnsi="Barlow"/>
                <w:color w:val="2F5496" w:themeColor="accent1" w:themeShade="BF"/>
                <w:sz w:val="21"/>
                <w:szCs w:val="21"/>
              </w:rPr>
            </w:pPr>
            <w:r w:rsidRPr="00417A26">
              <w:rPr>
                <w:rFonts w:ascii="Barlow" w:hAnsi="Barlow" w:cs="Times New Roman"/>
                <w:b/>
                <w:bCs/>
                <w:color w:val="2F5496" w:themeColor="accent1" w:themeShade="BF"/>
                <w:sz w:val="21"/>
                <w:szCs w:val="21"/>
              </w:rPr>
              <w:t xml:space="preserve">Indicazione estremi o link dell’atto </w:t>
            </w:r>
          </w:p>
        </w:tc>
        <w:tc>
          <w:tcPr>
            <w:tcW w:w="1701" w:type="dxa"/>
            <w:shd w:val="clear" w:color="auto" w:fill="auto"/>
            <w:tcMar>
              <w:top w:w="0" w:type="dxa"/>
              <w:left w:w="108" w:type="dxa"/>
              <w:bottom w:w="0" w:type="dxa"/>
              <w:right w:w="108" w:type="dxa"/>
            </w:tcMar>
            <w:vAlign w:val="center"/>
          </w:tcPr>
          <w:p w14:paraId="658B32E2" w14:textId="77777777" w:rsidR="00CF748E" w:rsidRPr="008C0419" w:rsidRDefault="00CF748E" w:rsidP="00E26EE3">
            <w:pPr>
              <w:spacing w:after="0" w:line="245" w:lineRule="auto"/>
              <w:jc w:val="center"/>
              <w:rPr>
                <w:rFonts w:ascii="Tw Cen MT" w:hAnsi="Tw Cen MT"/>
                <w:color w:val="2F5496" w:themeColor="accent1" w:themeShade="BF"/>
                <w:szCs w:val="20"/>
              </w:rPr>
            </w:pPr>
            <w:r w:rsidRPr="008C0419">
              <w:rPr>
                <w:rFonts w:ascii="Tw Cen MT" w:hAnsi="Tw Cen MT"/>
                <w:color w:val="2F5496" w:themeColor="accent1" w:themeShade="BF"/>
                <w:sz w:val="18"/>
                <w:szCs w:val="20"/>
              </w:rPr>
              <w:t>Ogni azione aggiunta equivale ad una % punteggio in relazione al grado di complessità tecnico organizzativa</w:t>
            </w:r>
          </w:p>
        </w:tc>
        <w:tc>
          <w:tcPr>
            <w:tcW w:w="850" w:type="dxa"/>
            <w:shd w:val="clear" w:color="auto" w:fill="auto"/>
            <w:tcMar>
              <w:top w:w="0" w:type="dxa"/>
              <w:left w:w="108" w:type="dxa"/>
              <w:bottom w:w="0" w:type="dxa"/>
              <w:right w:w="108" w:type="dxa"/>
            </w:tcMar>
            <w:vAlign w:val="center"/>
          </w:tcPr>
          <w:p w14:paraId="282BFF9D" w14:textId="77777777" w:rsidR="00CF748E" w:rsidRPr="008C0419" w:rsidRDefault="00CF748E" w:rsidP="00E26EE3">
            <w:pPr>
              <w:jc w:val="center"/>
              <w:rPr>
                <w:rFonts w:ascii="Tw Cen MT" w:hAnsi="Tw Cen MT"/>
                <w:color w:val="2F5496" w:themeColor="accent1" w:themeShade="BF"/>
              </w:rPr>
            </w:pPr>
          </w:p>
        </w:tc>
      </w:tr>
      <w:tr w:rsidR="00CF748E" w:rsidRPr="002916B2" w14:paraId="5E0292B9" w14:textId="77777777" w:rsidTr="00E26EE3">
        <w:trPr>
          <w:trHeight w:val="624"/>
        </w:trPr>
        <w:tc>
          <w:tcPr>
            <w:tcW w:w="6374" w:type="dxa"/>
            <w:shd w:val="clear" w:color="auto" w:fill="auto"/>
            <w:tcMar>
              <w:top w:w="0" w:type="dxa"/>
              <w:left w:w="108" w:type="dxa"/>
              <w:bottom w:w="0" w:type="dxa"/>
              <w:right w:w="108" w:type="dxa"/>
            </w:tcMar>
            <w:vAlign w:val="center"/>
          </w:tcPr>
          <w:p w14:paraId="22D2ACCD"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Pianificazione comunale di emergenza </w:t>
            </w:r>
          </w:p>
        </w:tc>
        <w:tc>
          <w:tcPr>
            <w:tcW w:w="2835" w:type="dxa"/>
            <w:shd w:val="clear" w:color="auto" w:fill="auto"/>
            <w:tcMar>
              <w:top w:w="0" w:type="dxa"/>
              <w:left w:w="108" w:type="dxa"/>
              <w:bottom w:w="0" w:type="dxa"/>
              <w:right w:w="108" w:type="dxa"/>
            </w:tcMar>
            <w:vAlign w:val="center"/>
          </w:tcPr>
          <w:p w14:paraId="073BFD9B"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Atti attuativi/ organizzativi</w:t>
            </w:r>
          </w:p>
        </w:tc>
        <w:tc>
          <w:tcPr>
            <w:tcW w:w="2552" w:type="dxa"/>
            <w:shd w:val="clear" w:color="auto" w:fill="auto"/>
            <w:tcMar>
              <w:top w:w="0" w:type="dxa"/>
              <w:left w:w="108" w:type="dxa"/>
              <w:bottom w:w="0" w:type="dxa"/>
              <w:right w:w="108" w:type="dxa"/>
            </w:tcMar>
            <w:vAlign w:val="center"/>
          </w:tcPr>
          <w:p w14:paraId="237CE193"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08E69C12" w14:textId="77777777" w:rsidR="00CF748E" w:rsidRPr="00507B17" w:rsidRDefault="00CF748E" w:rsidP="00E26EE3">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10182828"/>
              <w14:checkbox>
                <w14:checked w14:val="0"/>
                <w14:checkedState w14:val="2612" w14:font="MS Gothic"/>
                <w14:uncheckedState w14:val="2610" w14:font="MS Gothic"/>
              </w14:checkbox>
            </w:sdtPr>
            <w:sdtContent>
              <w:p w14:paraId="11FE25F3"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5FA09147" w14:textId="77777777" w:rsidTr="00E26EE3">
        <w:trPr>
          <w:trHeight w:val="20"/>
        </w:trPr>
        <w:tc>
          <w:tcPr>
            <w:tcW w:w="6374" w:type="dxa"/>
            <w:shd w:val="clear" w:color="auto" w:fill="auto"/>
            <w:tcMar>
              <w:top w:w="0" w:type="dxa"/>
              <w:left w:w="108" w:type="dxa"/>
              <w:bottom w:w="0" w:type="dxa"/>
              <w:right w:w="108" w:type="dxa"/>
            </w:tcMar>
            <w:vAlign w:val="center"/>
          </w:tcPr>
          <w:p w14:paraId="23C3ACEF"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Esercitazioni di protezione civile integrata </w:t>
            </w:r>
          </w:p>
        </w:tc>
        <w:tc>
          <w:tcPr>
            <w:tcW w:w="2835" w:type="dxa"/>
            <w:shd w:val="clear" w:color="auto" w:fill="auto"/>
            <w:tcMar>
              <w:top w:w="0" w:type="dxa"/>
              <w:left w:w="108" w:type="dxa"/>
              <w:bottom w:w="0" w:type="dxa"/>
              <w:right w:w="108" w:type="dxa"/>
            </w:tcMar>
            <w:vAlign w:val="center"/>
          </w:tcPr>
          <w:p w14:paraId="24CE0B9E"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Atti attuativi/ organizzativi</w:t>
            </w:r>
          </w:p>
        </w:tc>
        <w:tc>
          <w:tcPr>
            <w:tcW w:w="2552" w:type="dxa"/>
            <w:shd w:val="clear" w:color="auto" w:fill="auto"/>
            <w:tcMar>
              <w:top w:w="0" w:type="dxa"/>
              <w:left w:w="108" w:type="dxa"/>
              <w:bottom w:w="0" w:type="dxa"/>
              <w:right w:w="108" w:type="dxa"/>
            </w:tcMar>
            <w:vAlign w:val="center"/>
          </w:tcPr>
          <w:p w14:paraId="0FA0681F"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17C717D3" w14:textId="77777777" w:rsidR="00CF748E" w:rsidRPr="00507B17" w:rsidRDefault="00CF748E" w:rsidP="00E26EE3">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59787168"/>
              <w14:checkbox>
                <w14:checked w14:val="0"/>
                <w14:checkedState w14:val="2612" w14:font="MS Gothic"/>
                <w14:uncheckedState w14:val="2610" w14:font="MS Gothic"/>
              </w14:checkbox>
            </w:sdtPr>
            <w:sdtContent>
              <w:p w14:paraId="4BE9B3B9"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576C0158" w14:textId="77777777" w:rsidTr="00E26EE3">
        <w:trPr>
          <w:trHeight w:val="454"/>
        </w:trPr>
        <w:tc>
          <w:tcPr>
            <w:tcW w:w="6374" w:type="dxa"/>
            <w:shd w:val="clear" w:color="auto" w:fill="auto"/>
            <w:tcMar>
              <w:top w:w="0" w:type="dxa"/>
              <w:left w:w="108" w:type="dxa"/>
              <w:bottom w:w="0" w:type="dxa"/>
              <w:right w:w="108" w:type="dxa"/>
            </w:tcMar>
            <w:vAlign w:val="center"/>
          </w:tcPr>
          <w:p w14:paraId="2DF23F2A" w14:textId="77777777" w:rsidR="00CF748E" w:rsidRPr="00417A26" w:rsidRDefault="00CF748E" w:rsidP="00E26EE3">
            <w:pPr>
              <w:widowControl w:val="0"/>
              <w:tabs>
                <w:tab w:val="left" w:pos="-1276"/>
              </w:tabs>
              <w:spacing w:before="120" w:after="120" w:line="245" w:lineRule="auto"/>
              <w:rPr>
                <w:rFonts w:ascii="Barlow" w:hAnsi="Barlow"/>
                <w:sz w:val="21"/>
                <w:szCs w:val="21"/>
              </w:rPr>
            </w:pPr>
            <w:r w:rsidRPr="00417A26">
              <w:rPr>
                <w:rFonts w:ascii="Barlow" w:hAnsi="Barlow"/>
                <w:sz w:val="21"/>
                <w:szCs w:val="21"/>
              </w:rPr>
              <w:t xml:space="preserve">Istituzione di un numero telefonico di reperibilità 24h per richieste e segnalazioni nei casi di attivazione della COC e/o COM </w:t>
            </w:r>
          </w:p>
        </w:tc>
        <w:tc>
          <w:tcPr>
            <w:tcW w:w="2835" w:type="dxa"/>
            <w:shd w:val="clear" w:color="auto" w:fill="auto"/>
            <w:tcMar>
              <w:top w:w="0" w:type="dxa"/>
              <w:left w:w="108" w:type="dxa"/>
              <w:bottom w:w="0" w:type="dxa"/>
              <w:right w:w="108" w:type="dxa"/>
            </w:tcMar>
            <w:vAlign w:val="center"/>
          </w:tcPr>
          <w:p w14:paraId="416DF717"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Atti/documenti  </w:t>
            </w:r>
          </w:p>
        </w:tc>
        <w:tc>
          <w:tcPr>
            <w:tcW w:w="2552" w:type="dxa"/>
            <w:shd w:val="clear" w:color="auto" w:fill="auto"/>
            <w:tcMar>
              <w:top w:w="0" w:type="dxa"/>
              <w:left w:w="108" w:type="dxa"/>
              <w:bottom w:w="0" w:type="dxa"/>
              <w:right w:w="108" w:type="dxa"/>
            </w:tcMar>
            <w:vAlign w:val="center"/>
          </w:tcPr>
          <w:p w14:paraId="32ACF61D"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306A7853"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2126035253"/>
              <w14:checkbox>
                <w14:checked w14:val="0"/>
                <w14:checkedState w14:val="2612" w14:font="MS Gothic"/>
                <w14:uncheckedState w14:val="2610" w14:font="MS Gothic"/>
              </w14:checkbox>
            </w:sdtPr>
            <w:sdtContent>
              <w:p w14:paraId="7F96CE0F"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7E0AD595" w14:textId="77777777" w:rsidTr="00E26EE3">
        <w:trPr>
          <w:trHeight w:val="454"/>
        </w:trPr>
        <w:tc>
          <w:tcPr>
            <w:tcW w:w="6374" w:type="dxa"/>
            <w:shd w:val="clear" w:color="auto" w:fill="auto"/>
            <w:tcMar>
              <w:top w:w="0" w:type="dxa"/>
              <w:left w:w="108" w:type="dxa"/>
              <w:bottom w:w="0" w:type="dxa"/>
              <w:right w:w="108" w:type="dxa"/>
            </w:tcMar>
            <w:vAlign w:val="center"/>
          </w:tcPr>
          <w:p w14:paraId="657C7C63" w14:textId="77777777" w:rsidR="00CF748E" w:rsidRPr="00417A26" w:rsidRDefault="00CF748E" w:rsidP="00E26EE3">
            <w:pPr>
              <w:spacing w:before="120" w:after="120" w:line="245" w:lineRule="auto"/>
              <w:rPr>
                <w:rFonts w:ascii="Barlow" w:hAnsi="Barlow"/>
                <w:sz w:val="21"/>
                <w:szCs w:val="21"/>
              </w:rPr>
            </w:pPr>
            <w:r w:rsidRPr="00417A26">
              <w:rPr>
                <w:rFonts w:ascii="Barlow" w:hAnsi="Barlow"/>
                <w:sz w:val="21"/>
                <w:szCs w:val="21"/>
              </w:rPr>
              <w:t>Predisposizione di opuscoli/mappe online per individuazione punti di raccolta e recapiti telefonici in caos di evento calamitoso</w:t>
            </w:r>
          </w:p>
        </w:tc>
        <w:tc>
          <w:tcPr>
            <w:tcW w:w="2835" w:type="dxa"/>
            <w:shd w:val="clear" w:color="auto" w:fill="auto"/>
            <w:tcMar>
              <w:top w:w="0" w:type="dxa"/>
              <w:left w:w="108" w:type="dxa"/>
              <w:bottom w:w="0" w:type="dxa"/>
              <w:right w:w="108" w:type="dxa"/>
            </w:tcMar>
            <w:vAlign w:val="center"/>
          </w:tcPr>
          <w:p w14:paraId="73BCBF9F"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Link/Documenti/atti </w:t>
            </w:r>
          </w:p>
        </w:tc>
        <w:tc>
          <w:tcPr>
            <w:tcW w:w="2552" w:type="dxa"/>
            <w:shd w:val="clear" w:color="auto" w:fill="auto"/>
            <w:tcMar>
              <w:top w:w="0" w:type="dxa"/>
              <w:left w:w="108" w:type="dxa"/>
              <w:bottom w:w="0" w:type="dxa"/>
              <w:right w:w="108" w:type="dxa"/>
            </w:tcMar>
            <w:vAlign w:val="center"/>
          </w:tcPr>
          <w:p w14:paraId="2B1038EA"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2864301E"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2326122"/>
              <w14:checkbox>
                <w14:checked w14:val="0"/>
                <w14:checkedState w14:val="2612" w14:font="MS Gothic"/>
                <w14:uncheckedState w14:val="2610" w14:font="MS Gothic"/>
              </w14:checkbox>
            </w:sdtPr>
            <w:sdtContent>
              <w:p w14:paraId="2696B0D6"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034D9E07" w14:textId="77777777" w:rsidTr="00E26EE3">
        <w:trPr>
          <w:trHeight w:val="454"/>
        </w:trPr>
        <w:tc>
          <w:tcPr>
            <w:tcW w:w="6374" w:type="dxa"/>
            <w:shd w:val="clear" w:color="auto" w:fill="auto"/>
            <w:tcMar>
              <w:top w:w="0" w:type="dxa"/>
              <w:left w:w="108" w:type="dxa"/>
              <w:bottom w:w="0" w:type="dxa"/>
              <w:right w:w="108" w:type="dxa"/>
            </w:tcMar>
          </w:tcPr>
          <w:p w14:paraId="00B0BF27" w14:textId="77777777" w:rsidR="00CF748E" w:rsidRPr="00507B17" w:rsidRDefault="00CF748E" w:rsidP="00E26EE3">
            <w:pPr>
              <w:pStyle w:val="Paragrafoelenco"/>
              <w:spacing w:before="120" w:after="120" w:line="245" w:lineRule="auto"/>
              <w:ind w:left="426"/>
              <w:rPr>
                <w:rFonts w:ascii="Tw Cen MT" w:hAnsi="Tw Cen MT"/>
                <w:szCs w:val="20"/>
              </w:rPr>
            </w:pPr>
          </w:p>
        </w:tc>
        <w:tc>
          <w:tcPr>
            <w:tcW w:w="5387" w:type="dxa"/>
            <w:gridSpan w:val="2"/>
            <w:shd w:val="clear" w:color="auto" w:fill="auto"/>
            <w:tcMar>
              <w:top w:w="0" w:type="dxa"/>
              <w:left w:w="108" w:type="dxa"/>
              <w:bottom w:w="0" w:type="dxa"/>
              <w:right w:w="108" w:type="dxa"/>
            </w:tcMar>
            <w:vAlign w:val="center"/>
          </w:tcPr>
          <w:p w14:paraId="17A1DEC3" w14:textId="77777777" w:rsidR="00CF748E" w:rsidRPr="00507B17" w:rsidRDefault="00CF748E" w:rsidP="00E26EE3">
            <w:pPr>
              <w:pStyle w:val="Paragrafoelenco"/>
              <w:spacing w:after="0" w:line="245" w:lineRule="auto"/>
              <w:ind w:left="556"/>
              <w:rPr>
                <w:rFonts w:ascii="Tw Cen MT" w:hAnsi="Tw Cen MT"/>
                <w:szCs w:val="20"/>
              </w:rPr>
            </w:pPr>
          </w:p>
        </w:tc>
        <w:tc>
          <w:tcPr>
            <w:tcW w:w="1701" w:type="dxa"/>
            <w:shd w:val="clear" w:color="auto" w:fill="auto"/>
            <w:tcMar>
              <w:top w:w="0" w:type="dxa"/>
              <w:left w:w="108" w:type="dxa"/>
              <w:bottom w:w="0" w:type="dxa"/>
              <w:right w:w="108" w:type="dxa"/>
            </w:tcMar>
            <w:vAlign w:val="center"/>
          </w:tcPr>
          <w:p w14:paraId="37EB9D08"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100% punteggio</w:t>
            </w:r>
          </w:p>
        </w:tc>
        <w:tc>
          <w:tcPr>
            <w:tcW w:w="850" w:type="dxa"/>
            <w:shd w:val="clear" w:color="auto" w:fill="auto"/>
            <w:tcMar>
              <w:top w:w="0" w:type="dxa"/>
              <w:left w:w="108" w:type="dxa"/>
              <w:bottom w:w="0" w:type="dxa"/>
              <w:right w:w="108" w:type="dxa"/>
            </w:tcMar>
            <w:vAlign w:val="center"/>
          </w:tcPr>
          <w:p w14:paraId="64F4181B" w14:textId="77777777" w:rsidR="00CF748E" w:rsidRPr="002916B2" w:rsidRDefault="00CF748E" w:rsidP="00E26EE3">
            <w:pPr>
              <w:spacing w:after="0"/>
              <w:jc w:val="center"/>
              <w:rPr>
                <w:rFonts w:ascii="Tw Cen MT" w:hAnsi="Tw Cen MT"/>
              </w:rPr>
            </w:pPr>
          </w:p>
        </w:tc>
      </w:tr>
    </w:tbl>
    <w:p w14:paraId="53B41A54" w14:textId="77777777" w:rsidR="00CF748E" w:rsidRDefault="00CF748E" w:rsidP="00CF748E">
      <w:pPr>
        <w:rPr>
          <w:rFonts w:ascii="Tw Cen MT" w:hAnsi="Tw Cen MT"/>
          <w:sz w:val="20"/>
          <w:szCs w:val="20"/>
        </w:rPr>
      </w:pPr>
    </w:p>
    <w:p w14:paraId="3F62F3AA" w14:textId="77777777" w:rsidR="00CF748E" w:rsidRDefault="00CF748E" w:rsidP="00CF748E">
      <w:pPr>
        <w:rPr>
          <w:rFonts w:ascii="Tw Cen MT" w:hAnsi="Tw Cen MT"/>
          <w:sz w:val="20"/>
          <w:szCs w:val="20"/>
        </w:rPr>
      </w:pPr>
    </w:p>
    <w:p w14:paraId="522AA7DC" w14:textId="77777777" w:rsidR="00CF748E" w:rsidRDefault="00CF748E" w:rsidP="00CF748E">
      <w:pPr>
        <w:rPr>
          <w:rFonts w:ascii="Tw Cen MT" w:hAnsi="Tw Cen MT"/>
          <w:sz w:val="20"/>
          <w:szCs w:val="20"/>
        </w:rPr>
      </w:pPr>
      <w:r>
        <w:rPr>
          <w:rFonts w:ascii="Tw Cen MT" w:hAnsi="Tw Cen MT"/>
          <w:sz w:val="20"/>
          <w:szCs w:val="20"/>
        </w:rPr>
        <w:br w:type="page"/>
      </w:r>
    </w:p>
    <w:p w14:paraId="49767A5D" w14:textId="77777777" w:rsidR="00CF748E" w:rsidRPr="0036429F" w:rsidRDefault="00CF748E" w:rsidP="00CF748E">
      <w:pPr>
        <w:shd w:val="clear" w:color="auto" w:fill="2F5496" w:themeFill="accent1" w:themeFillShade="BF"/>
        <w:spacing w:after="0" w:line="240" w:lineRule="auto"/>
        <w:ind w:left="-426"/>
        <w:rPr>
          <w:rFonts w:ascii="Tw Cen MT" w:hAnsi="Tw Cen MT"/>
          <w:sz w:val="24"/>
        </w:rPr>
      </w:pPr>
      <w:r w:rsidRPr="04B4F35D">
        <w:rPr>
          <w:rFonts w:ascii="Tw Cen MT" w:eastAsia="Verdana" w:hAnsi="Tw Cen MT" w:cs="Verdana"/>
          <w:b/>
          <w:bCs/>
          <w:color w:val="FFFFFF" w:themeColor="background1"/>
          <w:sz w:val="28"/>
          <w:szCs w:val="28"/>
        </w:rPr>
        <w:lastRenderedPageBreak/>
        <w:t>SERVIZI SOCIALI</w:t>
      </w:r>
    </w:p>
    <w:tbl>
      <w:tblPr>
        <w:tblW w:w="14601" w:type="dxa"/>
        <w:tblInd w:w="-4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07"/>
        <w:gridCol w:w="2166"/>
        <w:gridCol w:w="52"/>
        <w:gridCol w:w="3349"/>
        <w:gridCol w:w="1416"/>
        <w:gridCol w:w="711"/>
      </w:tblGrid>
      <w:tr w:rsidR="00CF748E" w:rsidRPr="002916B2" w14:paraId="69BF6F9A" w14:textId="77777777" w:rsidTr="00E26EE3">
        <w:tc>
          <w:tcPr>
            <w:tcW w:w="14601" w:type="dxa"/>
            <w:gridSpan w:val="6"/>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61411AA6" w14:textId="77777777" w:rsidR="00CF748E" w:rsidRPr="001C47DF" w:rsidRDefault="00CF748E" w:rsidP="00E26EE3">
            <w:pPr>
              <w:spacing w:before="120" w:after="120" w:line="240" w:lineRule="auto"/>
              <w:ind w:left="179" w:hanging="179"/>
              <w:rPr>
                <w:rFonts w:ascii="Barlow" w:hAnsi="Barlow"/>
                <w:b/>
                <w:bCs/>
                <w:sz w:val="21"/>
                <w:szCs w:val="21"/>
              </w:rPr>
            </w:pPr>
            <w:r w:rsidRPr="001C47DF">
              <w:rPr>
                <w:rFonts w:ascii="Barlow" w:hAnsi="Barlow"/>
                <w:b/>
                <w:bCs/>
                <w:sz w:val="21"/>
                <w:szCs w:val="21"/>
              </w:rPr>
              <w:t>Descrizione della funzione SERVIZI SOCIALI</w:t>
            </w:r>
          </w:p>
          <w:p w14:paraId="19A83C7B" w14:textId="77777777" w:rsidR="00CF748E" w:rsidRPr="001C47DF" w:rsidRDefault="00CF748E" w:rsidP="00E26EE3">
            <w:pPr>
              <w:spacing w:before="120" w:after="120" w:line="240" w:lineRule="exact"/>
              <w:ind w:left="179" w:hanging="179"/>
              <w:rPr>
                <w:rFonts w:ascii="Barlow" w:hAnsi="Barlow"/>
                <w:b/>
                <w:sz w:val="21"/>
                <w:szCs w:val="21"/>
              </w:rPr>
            </w:pPr>
            <w:r w:rsidRPr="001C47DF">
              <w:rPr>
                <w:rFonts w:ascii="Barlow" w:hAnsi="Barlow"/>
                <w:b/>
                <w:sz w:val="21"/>
                <w:szCs w:val="21"/>
              </w:rPr>
              <w:t xml:space="preserve">L’esercizio unificato della funzione relativa ai servizi sociali ricomprende tutti i compiti, gli interventi e le attività che la legislazione nazionale e regionale e la programmazione regionale e distrettuale assegnano a questo ambito funzionale dei Comuni. </w:t>
            </w:r>
          </w:p>
          <w:p w14:paraId="6624FCEB" w14:textId="77777777" w:rsidR="00CF748E" w:rsidRPr="001C47DF" w:rsidRDefault="00CF748E" w:rsidP="00E26EE3">
            <w:pPr>
              <w:spacing w:after="120" w:line="240" w:lineRule="exact"/>
              <w:ind w:left="179" w:hanging="179"/>
              <w:rPr>
                <w:rFonts w:ascii="Barlow" w:hAnsi="Barlow"/>
                <w:sz w:val="21"/>
                <w:szCs w:val="21"/>
              </w:rPr>
            </w:pPr>
            <w:r w:rsidRPr="001C47DF">
              <w:rPr>
                <w:rFonts w:ascii="Barlow" w:hAnsi="Barlow"/>
                <w:sz w:val="21"/>
                <w:szCs w:val="21"/>
              </w:rPr>
              <w:t xml:space="preserve">Il conferimento all’Unione da parte dei Comuni della funzione integrata deve riguardare le seguenti attività: </w:t>
            </w:r>
          </w:p>
          <w:p w14:paraId="3407B31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programmazione, regolazione e committenza, ivi incluso l’accreditamento di strutture e servizi sociali e sociosanitari;</w:t>
            </w:r>
          </w:p>
          <w:p w14:paraId="266E4C8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servizio sociale territoriale, comprendente sportelli sociali per informazione e consulenza al singolo e ai nuclei familiari. Il servizio sociale territoriale assicura, in particolare, le attività di servizio sociale relative a:</w:t>
            </w:r>
          </w:p>
          <w:p w14:paraId="707AA258"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accesso alle prestazioni, sulla base dei criteri generali stabiliti dalla programmazione regionale e distrettuale e dalla regolazione distrettuale;</w:t>
            </w:r>
          </w:p>
          <w:p w14:paraId="2BB2F8DD"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tutela della maternità e dei minori, anche mediante la collaborazione con l’autorità giudiziaria competente;</w:t>
            </w:r>
          </w:p>
          <w:p w14:paraId="0C020989"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affido e adozione dei minori;</w:t>
            </w:r>
          </w:p>
          <w:p w14:paraId="453478AD"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ricerca dell’abitazione e assegnazione di alloggi pubblici;</w:t>
            </w:r>
          </w:p>
          <w:p w14:paraId="09066FA0" w14:textId="77777777" w:rsidR="00CF748E" w:rsidRPr="001C47DF" w:rsidRDefault="00CF748E" w:rsidP="00E26EE3">
            <w:pPr>
              <w:numPr>
                <w:ilvl w:val="2"/>
                <w:numId w:val="39"/>
              </w:numPr>
              <w:spacing w:after="120" w:line="240" w:lineRule="exact"/>
              <w:ind w:left="1169"/>
              <w:rPr>
                <w:rFonts w:ascii="Barlow" w:hAnsi="Barlow"/>
                <w:sz w:val="21"/>
                <w:szCs w:val="21"/>
              </w:rPr>
            </w:pPr>
            <w:r w:rsidRPr="001C47DF">
              <w:rPr>
                <w:rFonts w:ascii="Barlow" w:hAnsi="Barlow"/>
                <w:sz w:val="21"/>
                <w:szCs w:val="21"/>
              </w:rPr>
              <w:t>erogazione di prestazioni economiche;</w:t>
            </w:r>
          </w:p>
          <w:p w14:paraId="56F4FA61"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erogazione delle prestazioni sociali previste dalla legislazione nazionale e regionale e dalla programmazione regionale e distrettuale, nei limiti delle risorse stanziate. Devono essere garantiti: servizi di assistenza domiciliare; strutture residenziali e semiresidenziali; centri di accoglienza residenziali o diurni a carattere comunitario, un servizio di pronto intervento sociale;</w:t>
            </w:r>
          </w:p>
          <w:p w14:paraId="0F36505B"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sviluppo di politiche comunitarie e familiari, incluse le attività del Centro per le famiglie e la mediazione familiare, e interventi per la promozione sociale, programmati in ambito distrettuale; </w:t>
            </w:r>
          </w:p>
          <w:p w14:paraId="31B562DD"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realizzazione di programmi di informazione e di prevenzione dei rischi sociali, programmati in ambito distrettuale; </w:t>
            </w:r>
          </w:p>
          <w:p w14:paraId="169E8DC8"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autorizzazione e vigilanza su strutture e servizi sociali e sociosanitari;</w:t>
            </w:r>
          </w:p>
          <w:p w14:paraId="5BB1EECC"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progettazione e sperimentazione di nuovi servizi; </w:t>
            </w:r>
          </w:p>
          <w:p w14:paraId="5422EA5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sviluppo e gestione del Sistema informativo sociale;</w:t>
            </w:r>
          </w:p>
          <w:p w14:paraId="5A84EA7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sviluppo di sistemi di gestione della qualità dell’organizzazione e delle prestazioni;</w:t>
            </w:r>
          </w:p>
          <w:p w14:paraId="3823AF6C"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formazione, aggiornamento e addestramento del personale;</w:t>
            </w:r>
          </w:p>
          <w:p w14:paraId="4C0D940E"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ricerca sociale e rendicontazione sociale;</w:t>
            </w:r>
          </w:p>
          <w:p w14:paraId="3FF5C46A"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interventi per favorire la realizzazione dell’integrazione sociosanitaria; </w:t>
            </w:r>
          </w:p>
          <w:p w14:paraId="527CDC7D" w14:textId="77777777" w:rsidR="00CF748E" w:rsidRPr="001C47DF" w:rsidRDefault="00CF748E" w:rsidP="00E26EE3">
            <w:pPr>
              <w:numPr>
                <w:ilvl w:val="0"/>
                <w:numId w:val="39"/>
              </w:numPr>
              <w:spacing w:after="120" w:line="240" w:lineRule="exact"/>
              <w:ind w:left="179" w:hanging="179"/>
              <w:rPr>
                <w:rFonts w:ascii="Barlow" w:eastAsiaTheme="minorEastAsia" w:hAnsi="Barlow"/>
                <w:sz w:val="21"/>
                <w:szCs w:val="21"/>
              </w:rPr>
            </w:pPr>
            <w:r w:rsidRPr="001C47DF">
              <w:rPr>
                <w:rFonts w:ascii="Barlow" w:eastAsiaTheme="minorEastAsia" w:hAnsi="Barlow"/>
                <w:sz w:val="21"/>
                <w:szCs w:val="21"/>
              </w:rPr>
              <w:t xml:space="preserve">interventi integrati con i servizi educativi e con i servizi per l’impiego. </w:t>
            </w:r>
          </w:p>
          <w:p w14:paraId="1B239A47" w14:textId="77777777" w:rsidR="00CF748E" w:rsidRPr="001C47DF" w:rsidRDefault="00CF748E" w:rsidP="00E26EE3">
            <w:pPr>
              <w:spacing w:after="120" w:line="240" w:lineRule="exact"/>
              <w:ind w:left="179" w:hanging="179"/>
              <w:rPr>
                <w:rFonts w:ascii="Barlow" w:hAnsi="Barlow" w:cs="Times New Roman"/>
                <w:b/>
                <w:color w:val="FF0000"/>
                <w:sz w:val="21"/>
                <w:szCs w:val="21"/>
              </w:rPr>
            </w:pPr>
            <w:r w:rsidRPr="001C47DF">
              <w:rPr>
                <w:rFonts w:ascii="Barlow" w:hAnsi="Barlow" w:cs="Times New Roman"/>
                <w:b/>
                <w:sz w:val="21"/>
                <w:szCs w:val="21"/>
              </w:rPr>
              <w:t>Entro il triennio devono essere attivate tutte le 13 attività del livello base</w:t>
            </w:r>
          </w:p>
          <w:p w14:paraId="3FE25ABA" w14:textId="77777777" w:rsidR="00CF748E" w:rsidRPr="00D1185E" w:rsidRDefault="00CF748E" w:rsidP="00E26EE3">
            <w:pPr>
              <w:ind w:left="179" w:hanging="179"/>
            </w:pPr>
            <w:r w:rsidRPr="001C47DF">
              <w:rPr>
                <w:rFonts w:ascii="Barlow" w:hAnsi="Barlow"/>
                <w:sz w:val="21"/>
                <w:szCs w:val="21"/>
              </w:rPr>
              <w:t xml:space="preserve">v. schema tipo convenzione link: </w:t>
            </w:r>
            <w:hyperlink r:id="rId11" w:history="1">
              <w:r w:rsidRPr="001C47DF">
                <w:rPr>
                  <w:rStyle w:val="Collegamentoipertestuale"/>
                  <w:rFonts w:ascii="Barlow" w:hAnsi="Barlow"/>
                  <w:sz w:val="21"/>
                  <w:szCs w:val="21"/>
                </w:rPr>
                <w:t>https://autonomie.regione.emilia-romagna.it/unioni-di-comuni/approfondimenti/programma-di-riordino-territoriale</w:t>
              </w:r>
            </w:hyperlink>
          </w:p>
        </w:tc>
      </w:tr>
      <w:tr w:rsidR="00CF748E" w:rsidRPr="00266A63" w14:paraId="13A45F4A" w14:textId="77777777" w:rsidTr="00E26EE3">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0296592" w14:textId="77777777" w:rsidR="00CF748E" w:rsidRPr="00417A26" w:rsidRDefault="00CF748E" w:rsidP="00E26EE3">
            <w:pPr>
              <w:spacing w:after="0" w:line="240" w:lineRule="auto"/>
              <w:ind w:left="179" w:hanging="179"/>
              <w:rPr>
                <w:rFonts w:ascii="Barlow" w:hAnsi="Barlow"/>
                <w:b/>
                <w:bCs/>
                <w:color w:val="2F5496" w:themeColor="accent1" w:themeShade="BF"/>
                <w:sz w:val="24"/>
                <w:szCs w:val="24"/>
              </w:rPr>
            </w:pPr>
            <w:r w:rsidRPr="00417A26">
              <w:rPr>
                <w:rFonts w:ascii="Barlow" w:hAnsi="Barlow"/>
                <w:b/>
                <w:bCs/>
                <w:color w:val="2F5496" w:themeColor="accent1" w:themeShade="BF"/>
                <w:sz w:val="24"/>
                <w:szCs w:val="24"/>
              </w:rPr>
              <w:lastRenderedPageBreak/>
              <w:t>Azioni obbligatorie per accedere all’incentivo (livello base)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2A9130" w14:textId="77777777" w:rsidR="00CF748E" w:rsidRPr="00417A26" w:rsidRDefault="00CF748E" w:rsidP="00E26EE3">
            <w:pPr>
              <w:spacing w:after="0" w:line="240" w:lineRule="auto"/>
              <w:ind w:left="179" w:hanging="179"/>
              <w:rPr>
                <w:rFonts w:ascii="Barlow" w:eastAsiaTheme="minorEastAsia" w:hAnsi="Barlow"/>
                <w:b/>
                <w:bCs/>
                <w:color w:val="2F5496" w:themeColor="accent1" w:themeShade="BF"/>
                <w:sz w:val="24"/>
                <w:szCs w:val="24"/>
              </w:rPr>
            </w:pPr>
            <w:r w:rsidRPr="00417A26">
              <w:rPr>
                <w:rFonts w:ascii="Barlow" w:eastAsiaTheme="minorEastAsia" w:hAnsi="Barlow"/>
                <w:b/>
                <w:bCs/>
                <w:color w:val="2F5496" w:themeColor="accent1" w:themeShade="BF"/>
                <w:sz w:val="24"/>
                <w:szCs w:val="24"/>
              </w:rPr>
              <w:t>Strumento di verifica di effettività</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F10E815" w14:textId="77777777" w:rsidR="00CF748E" w:rsidRPr="00417A26" w:rsidRDefault="00CF748E" w:rsidP="00E26EE3">
            <w:pPr>
              <w:ind w:left="179" w:hanging="179"/>
              <w:rPr>
                <w:rFonts w:ascii="Barlow" w:hAnsi="Barlow" w:cs="Times New Roman"/>
                <w:b/>
                <w:bCs/>
                <w:color w:val="2F5496" w:themeColor="accent1" w:themeShade="BF"/>
                <w:sz w:val="24"/>
                <w:szCs w:val="24"/>
              </w:rPr>
            </w:pPr>
            <w:r w:rsidRPr="00417A26">
              <w:rPr>
                <w:rFonts w:ascii="Barlow" w:hAnsi="Barlow" w:cs="Times New Roman"/>
                <w:b/>
                <w:bCs/>
                <w:color w:val="2F5496" w:themeColor="accent1" w:themeShade="BF"/>
                <w:sz w:val="24"/>
                <w:szCs w:val="24"/>
              </w:rPr>
              <w:t xml:space="preserve">Indicazione estremi o link dell’atto </w:t>
            </w: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66A43B07" w14:textId="77777777" w:rsidR="00CF748E" w:rsidRPr="00266A63" w:rsidRDefault="00CF748E" w:rsidP="00E26EE3">
            <w:pPr>
              <w:spacing w:after="0" w:line="240" w:lineRule="auto"/>
              <w:ind w:left="179" w:hanging="179"/>
              <w:jc w:val="center"/>
              <w:rPr>
                <w:rFonts w:ascii="Tw Cen MT" w:hAnsi="Tw Cen MT"/>
                <w:b/>
                <w:bCs/>
                <w:color w:val="2F5496" w:themeColor="accent1" w:themeShade="BF"/>
                <w:sz w:val="24"/>
                <w:szCs w:val="24"/>
              </w:rPr>
            </w:pPr>
            <w:r w:rsidRPr="00266A63">
              <w:rPr>
                <w:rFonts w:ascii="Tw Cen MT" w:hAnsi="Tw Cen MT"/>
                <w:b/>
                <w:bCs/>
                <w:color w:val="2F5496" w:themeColor="accent1" w:themeShade="BF"/>
                <w:sz w:val="24"/>
                <w:szCs w:val="24"/>
              </w:rPr>
              <w:t>Contributo -in%/</w:t>
            </w:r>
          </w:p>
          <w:p w14:paraId="45796DBC" w14:textId="77777777" w:rsidR="00CF748E" w:rsidRPr="00266A63" w:rsidRDefault="00CF748E" w:rsidP="00E26EE3">
            <w:pPr>
              <w:spacing w:after="0" w:line="240" w:lineRule="auto"/>
              <w:ind w:left="179" w:hanging="179"/>
              <w:jc w:val="center"/>
              <w:rPr>
                <w:rFonts w:ascii="Tw Cen MT" w:hAnsi="Tw Cen MT"/>
                <w:b/>
                <w:bCs/>
                <w:color w:val="2F5496" w:themeColor="accent1" w:themeShade="BF"/>
                <w:sz w:val="24"/>
                <w:szCs w:val="24"/>
              </w:rPr>
            </w:pPr>
            <w:r w:rsidRPr="00266A63">
              <w:rPr>
                <w:rFonts w:ascii="Tw Cen MT" w:hAnsi="Tw Cen MT"/>
                <w:b/>
                <w:bCs/>
                <w:color w:val="2F5496" w:themeColor="accent1" w:themeShade="BF"/>
                <w:sz w:val="24"/>
                <w:szCs w:val="24"/>
              </w:rPr>
              <w:t>Punteggio</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E73983E" w14:textId="77777777" w:rsidR="00CF748E" w:rsidRPr="00266A63" w:rsidRDefault="00CF748E" w:rsidP="00E26EE3">
            <w:pPr>
              <w:spacing w:after="0" w:line="240" w:lineRule="auto"/>
              <w:ind w:left="179" w:hanging="179"/>
              <w:jc w:val="center"/>
              <w:rPr>
                <w:rFonts w:ascii="Tw Cen MT" w:hAnsi="Tw Cen MT"/>
                <w:b/>
                <w:color w:val="2F5496" w:themeColor="accent1" w:themeShade="BF"/>
                <w:sz w:val="20"/>
              </w:rPr>
            </w:pPr>
          </w:p>
        </w:tc>
      </w:tr>
      <w:tr w:rsidR="00CF748E" w:rsidRPr="002916B2" w14:paraId="7A65E359"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3E8486A" w14:textId="77777777" w:rsidR="00CF748E" w:rsidRPr="00BB3790" w:rsidRDefault="00CF748E" w:rsidP="00E26EE3">
            <w:pPr>
              <w:spacing w:after="0" w:line="240" w:lineRule="auto"/>
              <w:ind w:left="179" w:hanging="179"/>
              <w:rPr>
                <w:rFonts w:ascii="Barlow" w:hAnsi="Barlow"/>
              </w:rPr>
            </w:pPr>
            <w:r w:rsidRPr="00BB3790">
              <w:rPr>
                <w:rFonts w:ascii="Barlow" w:hAnsi="Barlow"/>
              </w:rPr>
              <w:t>Conferimento della funzione complessiva e attivazione di almeno 8 attività sulle 13 sopra richiamate tra le quali il punto 2 relativo al Servizio Sociale territoriale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12EDCA2"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Convenzione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DD2E954" w14:textId="77777777" w:rsidR="00CF748E" w:rsidRPr="00BB3790" w:rsidRDefault="00CF748E" w:rsidP="00E26EE3">
            <w:pPr>
              <w:ind w:left="179" w:hanging="179"/>
              <w:rPr>
                <w:rFonts w:ascii="Barlow" w:eastAsiaTheme="minorEastAsia" w:hAnsi="Barlow"/>
              </w:rPr>
            </w:pPr>
          </w:p>
        </w:tc>
        <w:tc>
          <w:tcPr>
            <w:tcW w:w="1416" w:type="dxa"/>
            <w:vMerge w:val="restar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F4DF104" w14:textId="77777777" w:rsidR="00CF748E" w:rsidRPr="00BB3790" w:rsidRDefault="00CF748E" w:rsidP="00E26EE3">
            <w:pPr>
              <w:spacing w:after="0" w:line="240" w:lineRule="auto"/>
              <w:ind w:left="179" w:hanging="179"/>
              <w:jc w:val="center"/>
              <w:rPr>
                <w:rFonts w:ascii="Tw Cen MT" w:hAnsi="Tw Cen MT"/>
              </w:rPr>
            </w:pPr>
            <w:r w:rsidRPr="00BB3790">
              <w:rPr>
                <w:rFonts w:ascii="Tw Cen MT" w:hAnsi="Tw Cen MT"/>
              </w:rPr>
              <w:t>50%</w:t>
            </w:r>
          </w:p>
        </w:tc>
        <w:tc>
          <w:tcPr>
            <w:tcW w:w="711" w:type="dxa"/>
            <w:vMerge w:val="restar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177426932"/>
              <w14:checkbox>
                <w14:checked w14:val="0"/>
                <w14:checkedState w14:val="2612" w14:font="MS Gothic"/>
                <w14:uncheckedState w14:val="2610" w14:font="MS Gothic"/>
              </w14:checkbox>
            </w:sdtPr>
            <w:sdtContent>
              <w:p w14:paraId="2C23F474" w14:textId="77777777" w:rsidR="00CF748E" w:rsidRPr="00024F28" w:rsidRDefault="00CF748E" w:rsidP="00E26EE3">
                <w:pPr>
                  <w:ind w:left="179" w:hanging="179"/>
                  <w:jc w:val="center"/>
                  <w:rPr>
                    <w:rFonts w:ascii="Tw Cen MT" w:hAnsi="Tw Cen MT" w:cs="Times New Roman"/>
                    <w:color w:val="2F5496" w:themeColor="accent1" w:themeShade="BF"/>
                    <w:sz w:val="36"/>
                    <w:szCs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706F7613"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1CFCC09" w14:textId="77777777" w:rsidR="00CF748E" w:rsidRPr="00BB3790" w:rsidRDefault="00CF748E" w:rsidP="00E26EE3">
            <w:pPr>
              <w:spacing w:after="0" w:line="240" w:lineRule="auto"/>
              <w:ind w:left="179" w:hanging="179"/>
              <w:rPr>
                <w:rFonts w:ascii="Barlow" w:hAnsi="Barlow"/>
              </w:rPr>
            </w:pPr>
            <w:r w:rsidRPr="00BB3790">
              <w:rPr>
                <w:rFonts w:ascii="Barlow" w:hAnsi="Barlow"/>
              </w:rPr>
              <w:t>Istituzione della struttura organizzativa in Unione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BD3551B"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Organigramma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574AC7F"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280A6D1D"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3308B75F"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17A020C1"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11AA70" w14:textId="77777777" w:rsidR="00CF748E" w:rsidRPr="00BB3790" w:rsidRDefault="00CF748E" w:rsidP="00E26EE3">
            <w:pPr>
              <w:spacing w:after="0" w:line="240" w:lineRule="auto"/>
              <w:ind w:left="179" w:hanging="179"/>
              <w:rPr>
                <w:rFonts w:ascii="Barlow" w:hAnsi="Barlow"/>
              </w:rPr>
            </w:pPr>
            <w:r w:rsidRPr="00BB3790">
              <w:rPr>
                <w:rFonts w:ascii="Barlow" w:hAnsi="Barlow"/>
              </w:rPr>
              <w:t>Responsabile unico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3C48E7C"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 nomina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69B185F"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702A884"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C0785AE"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7E9B4D75"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155CF5" w14:textId="77777777" w:rsidR="00CF748E" w:rsidRPr="00BB3790" w:rsidRDefault="00CF748E" w:rsidP="00E26EE3">
            <w:pPr>
              <w:spacing w:after="0" w:line="240" w:lineRule="auto"/>
              <w:ind w:left="179" w:hanging="179"/>
              <w:rPr>
                <w:rFonts w:ascii="Barlow" w:hAnsi="Barlow"/>
              </w:rPr>
            </w:pPr>
            <w:r w:rsidRPr="00BB3790">
              <w:rPr>
                <w:rFonts w:ascii="Barlow" w:hAnsi="Barlow"/>
              </w:rPr>
              <w:t>Conferimento del personale (con decorrenza entro l’anno se nuova funzione)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F9C22D5"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Atti organizzativi            </w:t>
            </w:r>
          </w:p>
          <w:p w14:paraId="33F11AB9"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(personale trasferito/</w:t>
            </w:r>
          </w:p>
          <w:p w14:paraId="439B00C6"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comandato)</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C799668"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F8BCB87"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10BD947"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1FC73F27"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6F78B73" w14:textId="77777777" w:rsidR="00CF748E" w:rsidRPr="00BB3790" w:rsidRDefault="00CF748E" w:rsidP="00E26EE3">
            <w:pPr>
              <w:widowControl w:val="0"/>
              <w:tabs>
                <w:tab w:val="left" w:pos="-1048"/>
              </w:tabs>
              <w:spacing w:after="0" w:line="240" w:lineRule="auto"/>
              <w:ind w:left="179" w:hanging="179"/>
              <w:rPr>
                <w:rFonts w:ascii="Barlow" w:hAnsi="Barlow"/>
              </w:rPr>
            </w:pPr>
            <w:r w:rsidRPr="00BB3790">
              <w:rPr>
                <w:rFonts w:ascii="Barlow" w:hAnsi="Barlow"/>
              </w:rPr>
              <w:t>Conferimento stanziamenti entrate/spese dai bilanci dei Comuni all’Unione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1AD7DB1" w14:textId="77777777" w:rsidR="00CF748E" w:rsidRPr="00BB3790" w:rsidRDefault="00CF748E" w:rsidP="00E26EE3">
            <w:pPr>
              <w:spacing w:after="0" w:line="240" w:lineRule="auto"/>
              <w:rPr>
                <w:rFonts w:ascii="Barlow" w:eastAsiaTheme="minorEastAsia" w:hAnsi="Barlow"/>
              </w:rPr>
            </w:pPr>
            <w:r w:rsidRPr="00BB3790">
              <w:rPr>
                <w:rFonts w:ascii="Barlow" w:eastAsiaTheme="minorEastAsia" w:hAnsi="Barlow"/>
              </w:rPr>
              <w:t>Entità degli stanziamenti conferiti nel Bilancio preventivo Unione</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7BBAAA4"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58E5063"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6FAECBA4"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6C9E384A" w14:textId="77777777" w:rsidTr="00E26EE3">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9CE7649" w14:textId="77777777" w:rsidR="00CF748E" w:rsidRPr="00BB3790" w:rsidRDefault="00CF748E" w:rsidP="00E26EE3">
            <w:pPr>
              <w:spacing w:after="0" w:line="240" w:lineRule="auto"/>
              <w:ind w:left="179" w:hanging="179"/>
              <w:rPr>
                <w:rFonts w:ascii="Barlow" w:hAnsi="Barlow"/>
                <w:color w:val="FF0000"/>
              </w:rPr>
            </w:pPr>
            <w:r w:rsidRPr="00BB3790">
              <w:rPr>
                <w:rFonts w:ascii="Barlow" w:hAnsi="Barlow"/>
              </w:rPr>
              <w:t xml:space="preserve">Ritiro delle deleghe dai Comuni all’AUSL </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09CB46C" w14:textId="77777777" w:rsidR="00CF748E" w:rsidRPr="00BB3790" w:rsidRDefault="00CF748E" w:rsidP="00E26EE3">
            <w:pPr>
              <w:spacing w:after="0" w:line="240" w:lineRule="auto"/>
              <w:ind w:left="179" w:hanging="179"/>
              <w:rPr>
                <w:rFonts w:ascii="Barlow" w:hAnsi="Barlow"/>
              </w:rPr>
            </w:pPr>
            <w:r w:rsidRPr="00BB3790">
              <w:rPr>
                <w:rFonts w:ascii="Barlow" w:hAnsi="Barlow"/>
              </w:rPr>
              <w:t xml:space="preserve">Atti ritiro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6C26E45" w14:textId="77777777" w:rsidR="00CF748E" w:rsidRPr="00BB3790" w:rsidRDefault="00CF748E" w:rsidP="00E26EE3">
            <w:pPr>
              <w:ind w:left="179" w:hanging="179"/>
              <w:rPr>
                <w:rFonts w:ascii="Barlow" w:hAnsi="Barlow"/>
                <w:color w:val="FF0000"/>
                <w:highlight w:val="yel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C0D4180"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2396D60B"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6DB366B6" w14:textId="77777777" w:rsidTr="00E26EE3">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CE255FD" w14:textId="77777777" w:rsidR="00CF748E" w:rsidRPr="00BB3790" w:rsidRDefault="00CF748E" w:rsidP="00E26EE3">
            <w:pPr>
              <w:spacing w:after="0" w:line="240" w:lineRule="auto"/>
              <w:ind w:left="179" w:hanging="179"/>
              <w:rPr>
                <w:rFonts w:ascii="Barlow" w:hAnsi="Barlow"/>
              </w:rPr>
            </w:pPr>
            <w:r w:rsidRPr="00BB3790">
              <w:rPr>
                <w:rFonts w:ascii="Barlow" w:hAnsi="Barlow"/>
              </w:rPr>
              <w:t>Regolamenti unici in materia di accesso e di funzionamento dei servizi delle attività conferite e attivate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2097BFD"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Atto/i regolamenti unici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0E671C7"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3A7A31A"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1129050C"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0C2188DC" w14:textId="77777777" w:rsidTr="00E26EE3">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6784DA7" w14:textId="77777777" w:rsidR="00CF748E" w:rsidRPr="00BB3790" w:rsidRDefault="00CF748E" w:rsidP="00E26EE3">
            <w:pPr>
              <w:spacing w:after="0" w:line="240" w:lineRule="auto"/>
              <w:ind w:left="179" w:hanging="179"/>
              <w:rPr>
                <w:rFonts w:ascii="Barlow" w:hAnsi="Barlow"/>
              </w:rPr>
            </w:pPr>
            <w:r w:rsidRPr="00BB3790">
              <w:rPr>
                <w:rFonts w:ascii="Barlow" w:hAnsi="Barlow"/>
              </w:rPr>
              <w:t>Istituzione tavolo tecnico-politico di confronto, valutazione e decisione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047CB1F"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D483ABA"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5701E2F0"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E6BE448"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3A30BD11"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D8C0635" w14:textId="77777777" w:rsidR="00CF748E" w:rsidRPr="00BB3790" w:rsidRDefault="00CF748E" w:rsidP="00E26EE3">
            <w:pPr>
              <w:spacing w:after="0" w:line="240" w:lineRule="auto"/>
              <w:ind w:left="179" w:hanging="179"/>
              <w:rPr>
                <w:rFonts w:ascii="Barlow" w:hAnsi="Barlow"/>
              </w:rPr>
            </w:pPr>
            <w:r w:rsidRPr="00BB3790">
              <w:rPr>
                <w:rFonts w:ascii="Barlow" w:hAnsi="Barlow"/>
              </w:rPr>
              <w:t>Individuazione sedi e orari apertura sportelli decentrati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D7187C"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9D3495A"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39B1E8B9"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939D1C0"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54153D38"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AD21B00" w14:textId="77777777" w:rsidR="00CF748E" w:rsidRPr="00BB3790" w:rsidRDefault="00CF748E" w:rsidP="00E26EE3">
            <w:pPr>
              <w:spacing w:after="0" w:line="240" w:lineRule="auto"/>
              <w:ind w:left="179" w:hanging="179"/>
              <w:rPr>
                <w:rFonts w:ascii="Barlow" w:hAnsi="Barlow"/>
              </w:rPr>
            </w:pPr>
            <w:r w:rsidRPr="00BB3790">
              <w:rPr>
                <w:rFonts w:ascii="Barlow" w:hAnsi="Barlow"/>
              </w:rPr>
              <w:t>Individuazione Sindaco con delega alla comunicazione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962C96E"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 di delega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DD679AC"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80686DC"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2D709BC9"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582A0B5F"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DDA66F5" w14:textId="77777777" w:rsidR="00CF748E" w:rsidRPr="00BB3790" w:rsidRDefault="00CF748E" w:rsidP="00E26EE3">
            <w:pPr>
              <w:spacing w:after="0" w:line="240" w:lineRule="auto"/>
              <w:ind w:left="179" w:hanging="179"/>
              <w:rPr>
                <w:rFonts w:ascii="Barlow" w:hAnsi="Barlow"/>
                <w:color w:val="000000" w:themeColor="text1"/>
              </w:rPr>
            </w:pPr>
            <w:r w:rsidRPr="00BB3790">
              <w:rPr>
                <w:rFonts w:ascii="Barlow" w:hAnsi="Barlow"/>
              </w:rPr>
              <w:t>Attivazione di tutte e 13 le attività del livello base</w:t>
            </w:r>
            <w:r w:rsidRPr="00BB3790">
              <w:rPr>
                <w:rStyle w:val="Rimandonotaapidipagina"/>
                <w:rFonts w:ascii="Barlow" w:hAnsi="Barlow"/>
              </w:rPr>
              <w:footnoteReference w:id="1"/>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EACA822"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Atto/i riorganizzativi  </w:t>
            </w:r>
          </w:p>
          <w:p w14:paraId="50BB061A"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N. Sportelli front-office/</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1E606E9" w14:textId="77777777" w:rsidR="00CF748E" w:rsidRPr="00BB3790" w:rsidRDefault="00CF748E" w:rsidP="00E26EE3">
            <w:pPr>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0A3EEF6" w14:textId="77777777" w:rsidR="00CF748E" w:rsidRPr="00BB3790" w:rsidRDefault="00CF748E" w:rsidP="00E26EE3">
            <w:pPr>
              <w:spacing w:after="0" w:line="240" w:lineRule="auto"/>
              <w:ind w:left="179" w:hanging="179"/>
              <w:jc w:val="center"/>
              <w:rPr>
                <w:rFonts w:ascii="Tw Cen MT" w:hAnsi="Tw Cen MT"/>
              </w:rPr>
            </w:pPr>
            <w:r w:rsidRPr="00BB3790">
              <w:rPr>
                <w:rFonts w:ascii="Tw Cen MT" w:hAnsi="Tw Cen MT"/>
              </w:rPr>
              <w:t>20%</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C1336CD" w14:textId="77777777" w:rsidR="00CF748E" w:rsidRPr="00024F28" w:rsidRDefault="00CF748E" w:rsidP="00E26EE3">
            <w:pPr>
              <w:ind w:left="179" w:hanging="179"/>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122772377"/>
                <w14:checkbox>
                  <w14:checked w14:val="0"/>
                  <w14:checkedState w14:val="2612" w14:font="MS Gothic"/>
                  <w14:uncheckedState w14:val="2610" w14:font="MS Gothic"/>
                </w14:checkbox>
              </w:sdtPr>
              <w:sdtContent>
                <w:r w:rsidRPr="00024F28">
                  <w:rPr>
                    <w:rFonts w:ascii="Segoe UI Symbol" w:eastAsia="MS Gothic" w:hAnsi="Segoe UI Symbol" w:cs="Segoe UI Symbol"/>
                    <w:color w:val="2F5496" w:themeColor="accent1" w:themeShade="BF"/>
                    <w:sz w:val="36"/>
                    <w:szCs w:val="20"/>
                  </w:rPr>
                  <w:t>☐</w:t>
                </w:r>
              </w:sdtContent>
            </w:sdt>
          </w:p>
        </w:tc>
      </w:tr>
      <w:tr w:rsidR="00CF748E" w:rsidRPr="00266A63" w14:paraId="31597610" w14:textId="77777777" w:rsidTr="00E26EE3">
        <w:trPr>
          <w:trHeight w:val="34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0031E7E" w14:textId="77777777" w:rsidR="00CF748E" w:rsidRPr="00417A26" w:rsidRDefault="00CF748E" w:rsidP="00E26EE3">
            <w:pPr>
              <w:spacing w:after="0" w:line="288" w:lineRule="auto"/>
              <w:ind w:left="179" w:hanging="179"/>
              <w:rPr>
                <w:rFonts w:ascii="Barlow" w:hAnsi="Barlow"/>
                <w:color w:val="2F5496" w:themeColor="accent1" w:themeShade="BF"/>
              </w:rPr>
            </w:pPr>
            <w:r w:rsidRPr="00417A26">
              <w:rPr>
                <w:rFonts w:ascii="Barlow" w:hAnsi="Barlow"/>
                <w:b/>
                <w:bCs/>
                <w:color w:val="2F5496" w:themeColor="accent1" w:themeShade="BF"/>
              </w:rPr>
              <w:lastRenderedPageBreak/>
              <w:t>Azioni di consolidamento della funzione (livello avanzato)</w:t>
            </w:r>
          </w:p>
        </w:tc>
        <w:tc>
          <w:tcPr>
            <w:tcW w:w="216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2B59F96" w14:textId="77777777" w:rsidR="00CF748E" w:rsidRPr="00417A26" w:rsidRDefault="00CF748E" w:rsidP="00E26EE3">
            <w:pPr>
              <w:spacing w:after="0" w:line="288" w:lineRule="auto"/>
              <w:rPr>
                <w:rFonts w:ascii="Barlow" w:hAnsi="Barlow"/>
                <w:b/>
                <w:bCs/>
                <w:color w:val="2F5496" w:themeColor="accent1" w:themeShade="BF"/>
              </w:rPr>
            </w:pPr>
            <w:r w:rsidRPr="00417A26">
              <w:rPr>
                <w:rFonts w:ascii="Barlow" w:eastAsiaTheme="minorEastAsia" w:hAnsi="Barlow"/>
                <w:b/>
                <w:bCs/>
                <w:color w:val="2F5496" w:themeColor="accent1" w:themeShade="BF"/>
              </w:rPr>
              <w:t>Strumento di verifica di effettività</w:t>
            </w:r>
          </w:p>
        </w:tc>
        <w:tc>
          <w:tcPr>
            <w:tcW w:w="3401" w:type="dxa"/>
            <w:gridSpan w:val="2"/>
            <w:tcBorders>
              <w:top w:val="single" w:sz="4" w:space="0" w:color="4472C4"/>
              <w:left w:val="single" w:sz="4" w:space="0" w:color="4472C4"/>
              <w:bottom w:val="single" w:sz="4" w:space="0" w:color="4472C4"/>
              <w:right w:val="single" w:sz="4" w:space="0" w:color="4472C4"/>
            </w:tcBorders>
            <w:shd w:val="clear" w:color="auto" w:fill="auto"/>
            <w:vAlign w:val="center"/>
          </w:tcPr>
          <w:p w14:paraId="3CB83933" w14:textId="77777777" w:rsidR="00CF748E" w:rsidRPr="00417A26" w:rsidRDefault="00CF748E" w:rsidP="00E26EE3">
            <w:pPr>
              <w:spacing w:after="0" w:line="288" w:lineRule="auto"/>
              <w:ind w:left="179" w:hanging="179"/>
              <w:rPr>
                <w:rFonts w:ascii="Barlow" w:hAnsi="Barlow"/>
                <w:color w:val="2F5496" w:themeColor="accent1" w:themeShade="BF"/>
              </w:rPr>
            </w:pPr>
            <w:r w:rsidRPr="00417A26">
              <w:rPr>
                <w:rFonts w:ascii="Barlow" w:hAnsi="Barlow" w:cs="Times New Roman"/>
                <w:b/>
                <w:bCs/>
                <w:color w:val="2F5496" w:themeColor="accent1" w:themeShade="BF"/>
              </w:rPr>
              <w:t xml:space="preserve">Indicazione estremi o link dell’atto </w:t>
            </w:r>
          </w:p>
        </w:tc>
        <w:tc>
          <w:tcPr>
            <w:tcW w:w="2127"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2772F2D" w14:textId="77777777" w:rsidR="00CF748E" w:rsidRPr="00024F28" w:rsidRDefault="00CF748E" w:rsidP="00E26EE3">
            <w:pPr>
              <w:spacing w:after="0" w:line="240" w:lineRule="auto"/>
              <w:ind w:left="179" w:hanging="179"/>
              <w:rPr>
                <w:rFonts w:ascii="Tw Cen MT" w:hAnsi="Tw Cen MT"/>
                <w:color w:val="2F5496" w:themeColor="accent1" w:themeShade="BF"/>
                <w:sz w:val="18"/>
              </w:rPr>
            </w:pPr>
            <w:r w:rsidRPr="00024F28">
              <w:rPr>
                <w:rFonts w:ascii="Tw Cen MT" w:hAnsi="Tw Cen MT"/>
                <w:color w:val="2F5496" w:themeColor="accent1" w:themeShade="BF"/>
                <w:sz w:val="18"/>
              </w:rPr>
              <w:t>Ogni azione aggiunta equivale ad una % di punteggio in relazione alle difficoltà tecnico-organizzative</w:t>
            </w:r>
          </w:p>
        </w:tc>
      </w:tr>
      <w:tr w:rsidR="00CF748E" w:rsidRPr="002916B2" w14:paraId="1B05D8B5"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0131DCE" w14:textId="77777777" w:rsidR="00CF748E" w:rsidRPr="00417A26" w:rsidRDefault="00CF748E" w:rsidP="00E26EE3">
            <w:pPr>
              <w:widowControl w:val="0"/>
              <w:tabs>
                <w:tab w:val="left" w:pos="-1276"/>
              </w:tabs>
              <w:spacing w:after="0" w:line="288" w:lineRule="auto"/>
              <w:ind w:left="179" w:hanging="179"/>
              <w:rPr>
                <w:rFonts w:ascii="Barlow" w:eastAsiaTheme="minorEastAsia" w:hAnsi="Barlow"/>
              </w:rPr>
            </w:pPr>
            <w:r w:rsidRPr="00417A26">
              <w:rPr>
                <w:rFonts w:ascii="Barlow" w:eastAsiaTheme="minorEastAsia" w:hAnsi="Barlow"/>
              </w:rPr>
              <w:t>Ufficio di piano collocato all’interno dell’organizzazione dell’Unione</w:t>
            </w:r>
            <w:r w:rsidRPr="00417A26">
              <w:rPr>
                <w:rFonts w:ascii="Barlow" w:eastAsiaTheme="minorEastAsia" w:hAnsi="Barlow"/>
                <w:color w:val="FF0000"/>
              </w:rPr>
              <w:t xml:space="preserve"> </w:t>
            </w:r>
            <w:r w:rsidRPr="00417A26">
              <w:rPr>
                <w:rFonts w:ascii="Barlow" w:eastAsiaTheme="minorEastAsia" w:hAnsi="Barlow"/>
                <w:color w:val="000000" w:themeColor="text1"/>
              </w:rPr>
              <w:t>o del Comune capoluogo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86B3816"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Organigramma Ente locale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4536C14"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F65E4B3"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8%</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145885979"/>
              <w14:checkbox>
                <w14:checked w14:val="0"/>
                <w14:checkedState w14:val="2612" w14:font="MS Gothic"/>
                <w14:uncheckedState w14:val="2610" w14:font="MS Gothic"/>
              </w14:checkbox>
            </w:sdtPr>
            <w:sdtContent>
              <w:p w14:paraId="63039206"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3003F102"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A575A24" w14:textId="77777777" w:rsidR="00CF748E" w:rsidRPr="00417A26" w:rsidRDefault="00CF748E" w:rsidP="00E26EE3">
            <w:pPr>
              <w:widowControl w:val="0"/>
              <w:tabs>
                <w:tab w:val="left" w:pos="-1276"/>
              </w:tabs>
              <w:spacing w:after="0" w:line="288" w:lineRule="auto"/>
              <w:ind w:left="179" w:hanging="179"/>
              <w:rPr>
                <w:rFonts w:ascii="Barlow" w:hAnsi="Barlow"/>
              </w:rPr>
            </w:pPr>
            <w:r w:rsidRPr="00417A26">
              <w:rPr>
                <w:rFonts w:ascii="Barlow" w:hAnsi="Barlow"/>
              </w:rPr>
              <w:t>Omogeneizzazione di tutte le rette/tariffe e dei relativi criteri applicativi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429EE5F"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Atti regolamentari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7AA7D71"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29B241A"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10 %</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988366444"/>
              <w14:checkbox>
                <w14:checked w14:val="0"/>
                <w14:checkedState w14:val="2612" w14:font="MS Gothic"/>
                <w14:uncheckedState w14:val="2610" w14:font="MS Gothic"/>
              </w14:checkbox>
            </w:sdtPr>
            <w:sdtContent>
              <w:p w14:paraId="24C4E14C"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453C5A04"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241AFBF" w14:textId="77777777" w:rsidR="00CF748E" w:rsidRPr="00417A26" w:rsidRDefault="00CF748E" w:rsidP="00E26EE3">
            <w:pPr>
              <w:widowControl w:val="0"/>
              <w:tabs>
                <w:tab w:val="left" w:pos="-1276"/>
              </w:tabs>
              <w:spacing w:after="0" w:line="288" w:lineRule="auto"/>
              <w:ind w:left="179" w:hanging="179"/>
              <w:rPr>
                <w:rFonts w:ascii="Barlow" w:eastAsiaTheme="minorEastAsia" w:hAnsi="Barlow"/>
                <w:b/>
                <w:color w:val="FF0000"/>
              </w:rPr>
            </w:pPr>
            <w:r w:rsidRPr="00417A26">
              <w:rPr>
                <w:rFonts w:ascii="Barlow" w:hAnsi="Barlow"/>
                <w:color w:val="000000" w:themeColor="text1"/>
              </w:rPr>
              <w:t>Adozione di criteri perequativi/solidaristici nel riparto dei costi dei servizi tra i Comuni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CFFF9F1"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Atti </w:t>
            </w:r>
            <w:r w:rsidRPr="00417A26">
              <w:rPr>
                <w:rFonts w:ascii="Barlow" w:eastAsiaTheme="minorEastAsia" w:hAnsi="Barlow"/>
                <w:color w:val="000000" w:themeColor="text1"/>
              </w:rPr>
              <w:t>amministrativi/</w:t>
            </w:r>
            <w:r>
              <w:rPr>
                <w:rFonts w:ascii="Barlow" w:eastAsiaTheme="minorEastAsia" w:hAnsi="Barlow"/>
                <w:color w:val="000000" w:themeColor="text1"/>
              </w:rPr>
              <w:t xml:space="preserve"> </w:t>
            </w:r>
            <w:r w:rsidRPr="00417A26">
              <w:rPr>
                <w:rFonts w:ascii="Barlow" w:eastAsiaTheme="minorEastAsia" w:hAnsi="Barlow"/>
              </w:rPr>
              <w:t xml:space="preserve">documenti finanziari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3247E4D"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A0E0B16"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4%</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770041451"/>
              <w14:checkbox>
                <w14:checked w14:val="0"/>
                <w14:checkedState w14:val="2612" w14:font="MS Gothic"/>
                <w14:uncheckedState w14:val="2610" w14:font="MS Gothic"/>
              </w14:checkbox>
            </w:sdtPr>
            <w:sdtContent>
              <w:p w14:paraId="07CC5743"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58C28747"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7561987" w14:textId="77777777" w:rsidR="00CF748E" w:rsidRPr="00417A26" w:rsidRDefault="00CF748E" w:rsidP="00E26EE3">
            <w:pPr>
              <w:widowControl w:val="0"/>
              <w:tabs>
                <w:tab w:val="left" w:pos="-1276"/>
              </w:tabs>
              <w:spacing w:after="0" w:line="288" w:lineRule="auto"/>
              <w:ind w:left="179" w:hanging="179"/>
              <w:rPr>
                <w:rFonts w:ascii="Barlow" w:hAnsi="Barlow"/>
              </w:rPr>
            </w:pPr>
            <w:r w:rsidRPr="00417A26">
              <w:rPr>
                <w:rFonts w:ascii="Barlow" w:hAnsi="Barlow"/>
              </w:rPr>
              <w:t>Presenza nel sito internet dell’unione di una sezione dedicata al welfare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D1E3438"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hAnsi="Barlow"/>
              </w:rPr>
              <w:t xml:space="preserve">Link </w:t>
            </w:r>
            <w:r w:rsidRPr="00417A26">
              <w:rPr>
                <w:rFonts w:ascii="Barlow" w:eastAsiaTheme="minorEastAsia" w:hAnsi="Barlow"/>
              </w:rPr>
              <w:t xml:space="preserv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AC642EE"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3025E3A"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2863250"/>
              <w14:checkbox>
                <w14:checked w14:val="0"/>
                <w14:checkedState w14:val="2612" w14:font="MS Gothic"/>
                <w14:uncheckedState w14:val="2610" w14:font="MS Gothic"/>
              </w14:checkbox>
            </w:sdtPr>
            <w:sdtContent>
              <w:p w14:paraId="3CE5D8FF"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53CB79B0"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9CC8410" w14:textId="77777777" w:rsidR="00CF748E" w:rsidRPr="00417A26" w:rsidRDefault="00CF748E" w:rsidP="00E26EE3">
            <w:pPr>
              <w:spacing w:after="0" w:line="288" w:lineRule="auto"/>
              <w:ind w:left="179" w:hanging="179"/>
              <w:rPr>
                <w:rFonts w:ascii="Barlow" w:hAnsi="Barlow"/>
              </w:rPr>
            </w:pPr>
            <w:r w:rsidRPr="00417A26">
              <w:rPr>
                <w:rFonts w:ascii="Barlow" w:hAnsi="Barlow"/>
              </w:rPr>
              <w:t>Uniformità modulistica, bandi, comunicazioni ai cittadini/ utenti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F32869"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Documentazione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C6232BE"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E415A66"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869904182"/>
              <w14:checkbox>
                <w14:checked w14:val="0"/>
                <w14:checkedState w14:val="2612" w14:font="MS Gothic"/>
                <w14:uncheckedState w14:val="2610" w14:font="MS Gothic"/>
              </w14:checkbox>
            </w:sdtPr>
            <w:sdtContent>
              <w:p w14:paraId="1C35B773"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2B7CD86A"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00836A5" w14:textId="77777777" w:rsidR="00CF748E" w:rsidRPr="00417A26" w:rsidRDefault="00CF748E" w:rsidP="00E26EE3">
            <w:pPr>
              <w:widowControl w:val="0"/>
              <w:tabs>
                <w:tab w:val="left" w:pos="-1276"/>
              </w:tabs>
              <w:spacing w:after="0" w:line="288" w:lineRule="auto"/>
              <w:ind w:left="179" w:hanging="179"/>
              <w:rPr>
                <w:rFonts w:ascii="Barlow" w:hAnsi="Barlow"/>
              </w:rPr>
            </w:pPr>
            <w:r w:rsidRPr="00417A26">
              <w:rPr>
                <w:rFonts w:ascii="Barlow" w:hAnsi="Barlow"/>
              </w:rPr>
              <w:t>Pubblicazione da parte del settore welfare di comunicati stampa sui servizi/attività/programmi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6252C63"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Links/Atti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B24A0A4"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73382C7"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091204263"/>
              <w14:checkbox>
                <w14:checked w14:val="0"/>
                <w14:checkedState w14:val="2612" w14:font="MS Gothic"/>
                <w14:uncheckedState w14:val="2610" w14:font="MS Gothic"/>
              </w14:checkbox>
            </w:sdtPr>
            <w:sdtContent>
              <w:p w14:paraId="4E2CE5E8"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43C0D5A1"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F8719E5" w14:textId="77777777" w:rsidR="00CF748E" w:rsidRPr="00417A26" w:rsidRDefault="00CF748E" w:rsidP="00E26EE3">
            <w:pPr>
              <w:spacing w:after="0" w:line="288" w:lineRule="auto"/>
              <w:ind w:left="179" w:hanging="179"/>
              <w:contextualSpacing/>
              <w:rPr>
                <w:rFonts w:ascii="Barlow" w:eastAsiaTheme="minorEastAsia" w:hAnsi="Barlow"/>
              </w:rPr>
            </w:pPr>
            <w:r w:rsidRPr="00417A26">
              <w:rPr>
                <w:rFonts w:ascii="Barlow" w:eastAsiaTheme="minorEastAsia" w:hAnsi="Barlow"/>
              </w:rPr>
              <w:t xml:space="preserve">Gestione unitaria a livello di distretto sociosanitario (Unione ente capofila </w:t>
            </w:r>
            <w:r w:rsidRPr="00417A26">
              <w:rPr>
                <w:rFonts w:ascii="Barlow" w:eastAsiaTheme="minorEastAsia" w:hAnsi="Barlow"/>
                <w:color w:val="000000" w:themeColor="text1"/>
              </w:rPr>
              <w:t>o Comune capoluogo)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CF959A8" w14:textId="77777777" w:rsidR="00CF748E" w:rsidRPr="00417A26" w:rsidRDefault="00CF748E" w:rsidP="00E26EE3">
            <w:pPr>
              <w:spacing w:after="0" w:line="288" w:lineRule="auto"/>
              <w:ind w:left="179" w:hanging="179"/>
              <w:contextualSpacing/>
              <w:rPr>
                <w:rFonts w:ascii="Barlow" w:eastAsiaTheme="minorEastAsia" w:hAnsi="Barlow"/>
              </w:rPr>
            </w:pPr>
            <w:r w:rsidRPr="00417A26">
              <w:rPr>
                <w:rFonts w:ascii="Barlow" w:eastAsiaTheme="minorEastAsia" w:hAnsi="Barlow"/>
              </w:rPr>
              <w:t>Atto amministrativo/ organizzativo</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4F1586C"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9DA11A1"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455913053"/>
              <w14:checkbox>
                <w14:checked w14:val="0"/>
                <w14:checkedState w14:val="2612" w14:font="MS Gothic"/>
                <w14:uncheckedState w14:val="2610" w14:font="MS Gothic"/>
              </w14:checkbox>
            </w:sdtPr>
            <w:sdtContent>
              <w:p w14:paraId="6DE34AFE" w14:textId="77777777" w:rsidR="00CF748E" w:rsidRPr="00024F28" w:rsidRDefault="00CF748E" w:rsidP="00E26EE3">
                <w:pPr>
                  <w:spacing w:after="0" w:line="240" w:lineRule="auto"/>
                  <w:ind w:left="179" w:hanging="179"/>
                  <w:jc w:val="center"/>
                  <w:rPr>
                    <w:rFonts w:ascii="Tw Cen MT" w:eastAsiaTheme="minorEastAsia" w:hAnsi="Tw Cen MT"/>
                    <w:color w:val="2F5496" w:themeColor="accent1" w:themeShade="BF"/>
                    <w:sz w:val="20"/>
                    <w:szCs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3D73F794" w14:textId="77777777" w:rsidTr="00E26EE3">
        <w:trPr>
          <w:trHeight w:val="2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57D055EE" w14:textId="77777777" w:rsidR="00CF748E" w:rsidRPr="00417A26" w:rsidRDefault="00CF748E" w:rsidP="00E26EE3">
            <w:pPr>
              <w:spacing w:after="0" w:line="288" w:lineRule="auto"/>
              <w:ind w:left="179" w:hanging="179"/>
              <w:contextualSpacing/>
              <w:rPr>
                <w:rFonts w:ascii="Barlow" w:hAnsi="Barlow"/>
              </w:rPr>
            </w:pPr>
          </w:p>
        </w:tc>
        <w:tc>
          <w:tcPr>
            <w:tcW w:w="5567" w:type="dxa"/>
            <w:gridSpan w:val="3"/>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E7D807F" w14:textId="77777777" w:rsidR="00CF748E" w:rsidRPr="00417A26" w:rsidRDefault="00CF748E" w:rsidP="00E26EE3">
            <w:pPr>
              <w:spacing w:after="0" w:line="288" w:lineRule="auto"/>
              <w:ind w:left="179" w:hanging="179"/>
              <w:contextualSpacing/>
              <w:rPr>
                <w:rFonts w:ascii="Barlow"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FB77DB3" w14:textId="77777777" w:rsidR="00CF748E" w:rsidRPr="002916B2" w:rsidRDefault="00CF748E" w:rsidP="00E26EE3">
            <w:pPr>
              <w:spacing w:after="0" w:line="240" w:lineRule="auto"/>
              <w:ind w:left="179" w:hanging="179"/>
              <w:jc w:val="center"/>
              <w:rPr>
                <w:rFonts w:ascii="Tw Cen MT" w:hAnsi="Tw Cen MT"/>
                <w:sz w:val="20"/>
              </w:rPr>
            </w:pPr>
            <w:r w:rsidRPr="0036429F">
              <w:rPr>
                <w:rFonts w:ascii="Tw Cen MT" w:hAnsi="Tw Cen MT"/>
              </w:rPr>
              <w:t>100% punteggio</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1D5E15B8" w14:textId="77777777" w:rsidR="00CF748E" w:rsidRPr="002916B2" w:rsidRDefault="00CF748E" w:rsidP="00E26EE3">
            <w:pPr>
              <w:spacing w:after="0" w:line="240" w:lineRule="auto"/>
              <w:ind w:left="179" w:hanging="179"/>
              <w:rPr>
                <w:rFonts w:ascii="Tw Cen MT" w:hAnsi="Tw Cen MT"/>
                <w:sz w:val="20"/>
              </w:rPr>
            </w:pPr>
          </w:p>
        </w:tc>
      </w:tr>
    </w:tbl>
    <w:p w14:paraId="24EDCA66" w14:textId="77777777" w:rsidR="00CF748E" w:rsidRDefault="00CF748E" w:rsidP="00CF748E">
      <w:pPr>
        <w:rPr>
          <w:rFonts w:ascii="Tw Cen MT" w:hAnsi="Tw Cen MT"/>
          <w:sz w:val="20"/>
          <w:szCs w:val="20"/>
        </w:rPr>
      </w:pPr>
    </w:p>
    <w:p w14:paraId="517A7888" w14:textId="77777777" w:rsidR="00CF748E" w:rsidRDefault="00CF748E" w:rsidP="00CF748E">
      <w:pPr>
        <w:rPr>
          <w:rFonts w:ascii="Tw Cen MT" w:hAnsi="Tw Cen MT"/>
          <w:sz w:val="20"/>
          <w:szCs w:val="20"/>
        </w:rPr>
      </w:pPr>
    </w:p>
    <w:p w14:paraId="626ECC33" w14:textId="77777777" w:rsidR="00CF748E" w:rsidRDefault="00CF748E" w:rsidP="00CF748E">
      <w:pPr>
        <w:rPr>
          <w:rFonts w:ascii="Tw Cen MT" w:hAnsi="Tw Cen MT"/>
          <w:sz w:val="20"/>
          <w:szCs w:val="20"/>
        </w:rPr>
      </w:pPr>
      <w:r>
        <w:rPr>
          <w:rFonts w:ascii="Tw Cen MT" w:hAnsi="Tw Cen MT"/>
          <w:sz w:val="20"/>
          <w:szCs w:val="20"/>
        </w:rPr>
        <w:br w:type="page"/>
      </w:r>
    </w:p>
    <w:tbl>
      <w:tblPr>
        <w:tblW w:w="14601"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810"/>
        <w:gridCol w:w="2553"/>
        <w:gridCol w:w="3685"/>
        <w:gridCol w:w="1560"/>
        <w:gridCol w:w="993"/>
      </w:tblGrid>
      <w:tr w:rsidR="00CF748E" w:rsidRPr="002916B2" w14:paraId="686BBCB5" w14:textId="77777777" w:rsidTr="00E26EE3">
        <w:trPr>
          <w:trHeight w:val="3959"/>
        </w:trPr>
        <w:tc>
          <w:tcPr>
            <w:tcW w:w="14601" w:type="dxa"/>
            <w:gridSpan w:val="5"/>
            <w:shd w:val="clear" w:color="auto" w:fill="auto"/>
            <w:tcMar>
              <w:top w:w="0" w:type="dxa"/>
              <w:left w:w="108" w:type="dxa"/>
              <w:bottom w:w="0" w:type="dxa"/>
              <w:right w:w="108" w:type="dxa"/>
            </w:tcMar>
          </w:tcPr>
          <w:p w14:paraId="4F9CB5B7" w14:textId="77777777" w:rsidR="00CF748E" w:rsidRPr="00AC2717" w:rsidRDefault="00CF748E" w:rsidP="00E26EE3">
            <w:pPr>
              <w:shd w:val="clear" w:color="auto" w:fill="2F5496" w:themeFill="accent1" w:themeFillShade="BF"/>
              <w:rPr>
                <w:rFonts w:ascii="Tw Cen MT" w:hAnsi="Tw Cen MT"/>
                <w:sz w:val="28"/>
              </w:rPr>
            </w:pPr>
            <w:r w:rsidRPr="04B4F35D">
              <w:rPr>
                <w:rFonts w:ascii="Tw Cen MT" w:eastAsia="Verdana" w:hAnsi="Tw Cen MT" w:cs="Verdana"/>
                <w:b/>
                <w:bCs/>
                <w:color w:val="FFFFFF" w:themeColor="background1"/>
                <w:sz w:val="28"/>
                <w:szCs w:val="28"/>
              </w:rPr>
              <w:lastRenderedPageBreak/>
              <w:t>PIANIFICAZIONE URBANISTICA</w:t>
            </w:r>
            <w:proofErr w:type="gramStart"/>
            <w:r w:rsidRPr="04B4F35D">
              <w:rPr>
                <w:rFonts w:ascii="Tw Cen MT" w:eastAsia="Verdana" w:hAnsi="Tw Cen MT" w:cs="Verdana"/>
                <w:b/>
                <w:bCs/>
                <w:color w:val="FFFFFF" w:themeColor="background1"/>
                <w:sz w:val="28"/>
                <w:szCs w:val="28"/>
              </w:rPr>
              <w:t xml:space="preserve">   (</w:t>
            </w:r>
            <w:proofErr w:type="gramEnd"/>
            <w:r w:rsidRPr="04B4F35D">
              <w:rPr>
                <w:rFonts w:ascii="Tw Cen MT" w:eastAsia="Verdana" w:hAnsi="Tw Cen MT" w:cs="Verdana"/>
                <w:b/>
                <w:bCs/>
                <w:color w:val="FFFFFF" w:themeColor="background1"/>
                <w:sz w:val="28"/>
                <w:szCs w:val="28"/>
              </w:rPr>
              <w:t>parte della Gestione unificata Funzione Governo del territorio)</w:t>
            </w:r>
          </w:p>
          <w:p w14:paraId="49F40A9E" w14:textId="77777777" w:rsidR="00CF748E" w:rsidRPr="00713FED" w:rsidRDefault="00CF748E" w:rsidP="00E26EE3">
            <w:pPr>
              <w:rPr>
                <w:rFonts w:ascii="Barlow" w:hAnsi="Barlow"/>
                <w:b/>
                <w:bCs/>
                <w:sz w:val="24"/>
              </w:rPr>
            </w:pPr>
            <w:r w:rsidRPr="00713FED">
              <w:rPr>
                <w:rFonts w:ascii="Barlow" w:hAnsi="Barlow"/>
                <w:b/>
                <w:bCs/>
                <w:sz w:val="24"/>
              </w:rPr>
              <w:t>Descrizione della funzione Pianificazione urbanistica</w:t>
            </w:r>
          </w:p>
          <w:p w14:paraId="324820C6" w14:textId="77777777" w:rsidR="00CF748E" w:rsidRPr="007206A5" w:rsidRDefault="00CF748E" w:rsidP="00E26EE3">
            <w:pPr>
              <w:rPr>
                <w:rFonts w:ascii="Barlow" w:hAnsi="Barlow"/>
                <w:b/>
              </w:rPr>
            </w:pPr>
            <w:r w:rsidRPr="007206A5">
              <w:rPr>
                <w:rFonts w:ascii="Barlow" w:hAnsi="Barlow"/>
                <w:b/>
              </w:rPr>
              <w:t>Il conferimento in Unione deve avere come oggetto l’esercizio delle funzioni di pianificazione urbanistica attraverso l’elaborazione ed approvazione degli strumenti di pianificazione urbanistica con riferimento al territorio dei Comuni partecipanti. Ne consegue l’istituzione dell’ufficio di piano da parte dell’Unione al quale spettano lo svolgimento dei compiti attinenti alla pianificazione urbanistica, tra cui la predisposizione del PUG, degli accordi operativi e dei piani attuativi di iniziativa pubblica e il supporto alle attività di negoziazione con i privati e di coordinamento con le altre amministrazioni che esercitano funzioni di governo del territorio, fatte salve le attività riservate dalla legge o dallo statuto ad altri organismi tecnici ovvero agli organi politici.</w:t>
            </w:r>
          </w:p>
          <w:p w14:paraId="141E0973" w14:textId="77777777" w:rsidR="00CF748E" w:rsidRPr="00713FED" w:rsidRDefault="00CF748E" w:rsidP="00E26EE3">
            <w:pPr>
              <w:rPr>
                <w:rFonts w:ascii="Barlow" w:hAnsi="Barlow"/>
              </w:rPr>
            </w:pPr>
            <w:r w:rsidRPr="00713FED">
              <w:rPr>
                <w:rFonts w:ascii="Barlow" w:hAnsi="Barlow"/>
                <w:sz w:val="20"/>
                <w:szCs w:val="20"/>
              </w:rPr>
              <w:t>I</w:t>
            </w:r>
            <w:r w:rsidRPr="00713FED">
              <w:rPr>
                <w:rFonts w:ascii="Barlow" w:hAnsi="Barlow"/>
              </w:rPr>
              <w:t>l conferimento all’Unione da parte dei Comuni della funzione deve riguardare le seguenti attività:</w:t>
            </w:r>
          </w:p>
          <w:p w14:paraId="5F5D391F"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esercizio di tutte le funzioni di pianificazione urbanistica comprensiva di partecipazione alla pianificazione territoriale sovraordinata</w:t>
            </w:r>
          </w:p>
          <w:p w14:paraId="16654AE2"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predisposizione del PUG unico per tutti i Comuni dell’Unione con assunzione della proposta di piano</w:t>
            </w:r>
          </w:p>
          <w:p w14:paraId="46F673CD"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gestione accordi pubblico privati, convenzioni strumenti attuativi/operativi relativi al PUG unico</w:t>
            </w:r>
          </w:p>
          <w:p w14:paraId="77C5660C"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esercizio delle altre funzioni di pianificazione territoriale di competenza comunale (es. PUT, PAE, Piano dell’arenile), con predisposizione di strumenti unici per tutta l’Unione</w:t>
            </w:r>
          </w:p>
          <w:p w14:paraId="6AE8CDBF" w14:textId="77777777" w:rsidR="00CF748E" w:rsidRPr="006D0E74" w:rsidRDefault="00CF748E" w:rsidP="00E26EE3">
            <w:pPr>
              <w:spacing w:after="0" w:line="240" w:lineRule="auto"/>
              <w:ind w:left="360"/>
              <w:rPr>
                <w:rFonts w:ascii="Tw Cen MT" w:hAnsi="Tw Cen MT"/>
              </w:rPr>
            </w:pPr>
          </w:p>
          <w:p w14:paraId="002A0E1A" w14:textId="77777777" w:rsidR="00CF748E" w:rsidRPr="004E40FB" w:rsidRDefault="00CF748E" w:rsidP="00E26EE3">
            <w:r w:rsidRPr="006D0E74">
              <w:rPr>
                <w:rFonts w:ascii="Tw Cen MT" w:hAnsi="Tw Cen MT"/>
              </w:rPr>
              <w:t xml:space="preserve">v. schema tipo convenzione link: </w:t>
            </w:r>
            <w:hyperlink r:id="rId12" w:history="1">
              <w:r w:rsidRPr="006D0E74">
                <w:rPr>
                  <w:rStyle w:val="Collegamentoipertestuale"/>
                  <w:rFonts w:ascii="Tw Cen MT" w:hAnsi="Tw Cen MT"/>
                </w:rPr>
                <w:t>https://autonomie.regione.emilia-romagna.it/unioni-di-comuni/approfondimenti/programma-di-riordino-territoriale</w:t>
              </w:r>
            </w:hyperlink>
            <w:r w:rsidRPr="00E82516">
              <w:rPr>
                <w:rFonts w:ascii="Tw Cen MT" w:hAnsi="Tw Cen MT"/>
                <w:sz w:val="28"/>
              </w:rPr>
              <w:t xml:space="preserve"> </w:t>
            </w:r>
          </w:p>
        </w:tc>
      </w:tr>
      <w:tr w:rsidR="00CF748E" w:rsidRPr="002916B2" w14:paraId="27B6D2BB" w14:textId="77777777" w:rsidTr="00E26EE3">
        <w:tc>
          <w:tcPr>
            <w:tcW w:w="5810" w:type="dxa"/>
            <w:shd w:val="clear" w:color="auto" w:fill="auto"/>
            <w:tcMar>
              <w:top w:w="0" w:type="dxa"/>
              <w:left w:w="108" w:type="dxa"/>
              <w:bottom w:w="0" w:type="dxa"/>
              <w:right w:w="108" w:type="dxa"/>
            </w:tcMar>
            <w:vAlign w:val="center"/>
          </w:tcPr>
          <w:p w14:paraId="08334D9E"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Azioni obbligatorie per accedere all’incentivo (livello base)</w:t>
            </w:r>
          </w:p>
        </w:tc>
        <w:tc>
          <w:tcPr>
            <w:tcW w:w="2553" w:type="dxa"/>
            <w:shd w:val="clear" w:color="auto" w:fill="auto"/>
            <w:tcMar>
              <w:top w:w="0" w:type="dxa"/>
              <w:left w:w="108" w:type="dxa"/>
              <w:bottom w:w="0" w:type="dxa"/>
              <w:right w:w="108" w:type="dxa"/>
            </w:tcMar>
            <w:vAlign w:val="center"/>
          </w:tcPr>
          <w:p w14:paraId="33354A71"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Strumento di verifica di effettività</w:t>
            </w:r>
          </w:p>
        </w:tc>
        <w:tc>
          <w:tcPr>
            <w:tcW w:w="3685" w:type="dxa"/>
            <w:shd w:val="clear" w:color="auto" w:fill="auto"/>
            <w:tcMar>
              <w:top w:w="0" w:type="dxa"/>
              <w:left w:w="108" w:type="dxa"/>
              <w:bottom w:w="0" w:type="dxa"/>
              <w:right w:w="108" w:type="dxa"/>
            </w:tcMar>
            <w:vAlign w:val="center"/>
          </w:tcPr>
          <w:p w14:paraId="1E7592B1" w14:textId="77777777" w:rsidR="00CF748E" w:rsidRPr="00024F28" w:rsidRDefault="00CF748E" w:rsidP="00E26EE3">
            <w:pPr>
              <w:rPr>
                <w:rFonts w:ascii="Tw Cen MT" w:hAnsi="Tw Cen MT" w:cs="Times New Roman"/>
                <w:b/>
                <w:bCs/>
                <w:color w:val="2F5496" w:themeColor="accent1" w:themeShade="BF"/>
                <w:sz w:val="24"/>
                <w:szCs w:val="24"/>
              </w:rPr>
            </w:pPr>
            <w:r w:rsidRPr="00024F28">
              <w:rPr>
                <w:rFonts w:ascii="Tw Cen MT" w:hAnsi="Tw Cen MT"/>
                <w:b/>
                <w:bCs/>
                <w:color w:val="2F5496" w:themeColor="accent1" w:themeShade="BF"/>
                <w:sz w:val="24"/>
                <w:szCs w:val="24"/>
              </w:rPr>
              <w:t>Indicazione estremi o link dell’atto</w:t>
            </w:r>
            <w:r w:rsidRPr="00024F28">
              <w:rPr>
                <w:rFonts w:ascii="Tw Cen MT" w:hAnsi="Tw Cen MT" w:cs="Times New Roman"/>
                <w:b/>
                <w:bCs/>
                <w:color w:val="2F5496" w:themeColor="accent1" w:themeShade="BF"/>
                <w:sz w:val="24"/>
                <w:szCs w:val="24"/>
              </w:rPr>
              <w:t xml:space="preserve"> </w:t>
            </w:r>
          </w:p>
        </w:tc>
        <w:tc>
          <w:tcPr>
            <w:tcW w:w="1560" w:type="dxa"/>
            <w:shd w:val="clear" w:color="auto" w:fill="auto"/>
            <w:tcMar>
              <w:top w:w="0" w:type="dxa"/>
              <w:left w:w="108" w:type="dxa"/>
              <w:bottom w:w="0" w:type="dxa"/>
              <w:right w:w="108" w:type="dxa"/>
            </w:tcMar>
            <w:vAlign w:val="center"/>
          </w:tcPr>
          <w:p w14:paraId="1F894846"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Contributo</w:t>
            </w:r>
            <w:r>
              <w:rPr>
                <w:rFonts w:ascii="Tw Cen MT" w:hAnsi="Tw Cen MT"/>
                <w:b/>
                <w:bCs/>
                <w:color w:val="2F5496" w:themeColor="accent1" w:themeShade="BF"/>
                <w:sz w:val="24"/>
                <w:szCs w:val="24"/>
              </w:rPr>
              <w:t xml:space="preserve"> </w:t>
            </w:r>
            <w:r w:rsidRPr="00024F28">
              <w:rPr>
                <w:rFonts w:ascii="Tw Cen MT" w:hAnsi="Tw Cen MT"/>
                <w:b/>
                <w:bCs/>
                <w:color w:val="2F5496" w:themeColor="accent1" w:themeShade="BF"/>
                <w:sz w:val="24"/>
                <w:szCs w:val="24"/>
              </w:rPr>
              <w:t>in</w:t>
            </w:r>
            <w:r w:rsidRPr="00024F28">
              <w:rPr>
                <w:rFonts w:ascii="Tw Cen MT" w:hAnsi="Tw Cen MT"/>
                <w:b/>
                <w:bCs/>
                <w:color w:val="2F5496" w:themeColor="accent1" w:themeShade="BF"/>
                <w:sz w:val="18"/>
                <w:szCs w:val="18"/>
              </w:rPr>
              <w:t>%/</w:t>
            </w:r>
          </w:p>
          <w:p w14:paraId="70A67334"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Punteggio</w:t>
            </w:r>
          </w:p>
        </w:tc>
        <w:tc>
          <w:tcPr>
            <w:tcW w:w="993" w:type="dxa"/>
            <w:shd w:val="clear" w:color="auto" w:fill="auto"/>
            <w:tcMar>
              <w:top w:w="0" w:type="dxa"/>
              <w:left w:w="108" w:type="dxa"/>
              <w:bottom w:w="0" w:type="dxa"/>
              <w:right w:w="108" w:type="dxa"/>
            </w:tcMar>
          </w:tcPr>
          <w:p w14:paraId="3C9E808F" w14:textId="77777777" w:rsidR="00CF748E" w:rsidRPr="00E5768E" w:rsidRDefault="00CF748E" w:rsidP="00E26EE3">
            <w:pPr>
              <w:spacing w:after="0"/>
              <w:rPr>
                <w:rFonts w:ascii="Tw Cen MT" w:hAnsi="Tw Cen MT"/>
                <w:b/>
                <w:color w:val="1F3864"/>
                <w:sz w:val="24"/>
              </w:rPr>
            </w:pPr>
          </w:p>
        </w:tc>
      </w:tr>
      <w:tr w:rsidR="00CF748E" w:rsidRPr="002916B2" w14:paraId="04CB2166" w14:textId="77777777" w:rsidTr="00E26EE3">
        <w:trPr>
          <w:trHeight w:val="567"/>
        </w:trPr>
        <w:tc>
          <w:tcPr>
            <w:tcW w:w="5810" w:type="dxa"/>
            <w:shd w:val="clear" w:color="auto" w:fill="auto"/>
            <w:tcMar>
              <w:top w:w="0" w:type="dxa"/>
              <w:left w:w="108" w:type="dxa"/>
              <w:bottom w:w="0" w:type="dxa"/>
              <w:right w:w="108" w:type="dxa"/>
            </w:tcMar>
            <w:vAlign w:val="center"/>
          </w:tcPr>
          <w:p w14:paraId="2BBF0F2D"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Conferimento della funzione e attivazione delle attività sopra richiamate</w:t>
            </w:r>
          </w:p>
        </w:tc>
        <w:tc>
          <w:tcPr>
            <w:tcW w:w="2553" w:type="dxa"/>
            <w:shd w:val="clear" w:color="auto" w:fill="auto"/>
            <w:tcMar>
              <w:top w:w="0" w:type="dxa"/>
              <w:left w:w="108" w:type="dxa"/>
              <w:bottom w:w="0" w:type="dxa"/>
              <w:right w:w="108" w:type="dxa"/>
            </w:tcMar>
            <w:vAlign w:val="center"/>
          </w:tcPr>
          <w:p w14:paraId="5BB5F083"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 xml:space="preserve">Convenzione      </w:t>
            </w:r>
          </w:p>
        </w:tc>
        <w:tc>
          <w:tcPr>
            <w:tcW w:w="3685" w:type="dxa"/>
            <w:shd w:val="clear" w:color="auto" w:fill="auto"/>
            <w:tcMar>
              <w:top w:w="0" w:type="dxa"/>
              <w:left w:w="108" w:type="dxa"/>
              <w:bottom w:w="0" w:type="dxa"/>
              <w:right w:w="108" w:type="dxa"/>
            </w:tcMar>
            <w:vAlign w:val="center"/>
          </w:tcPr>
          <w:p w14:paraId="6DD8B026" w14:textId="77777777" w:rsidR="00CF748E" w:rsidRPr="00713FED" w:rsidRDefault="00CF748E" w:rsidP="00E26EE3">
            <w:pPr>
              <w:rPr>
                <w:rFonts w:ascii="Tw Cen MT" w:hAnsi="Tw Cen MT"/>
                <w:sz w:val="20"/>
                <w:szCs w:val="20"/>
              </w:rPr>
            </w:pPr>
          </w:p>
        </w:tc>
        <w:tc>
          <w:tcPr>
            <w:tcW w:w="1560" w:type="dxa"/>
            <w:vMerge w:val="restart"/>
            <w:shd w:val="clear" w:color="auto" w:fill="auto"/>
            <w:tcMar>
              <w:top w:w="0" w:type="dxa"/>
              <w:left w:w="108" w:type="dxa"/>
              <w:bottom w:w="0" w:type="dxa"/>
              <w:right w:w="108" w:type="dxa"/>
            </w:tcMar>
            <w:vAlign w:val="center"/>
          </w:tcPr>
          <w:p w14:paraId="2CEA847D" w14:textId="77777777" w:rsidR="00CF748E" w:rsidRPr="00E5768E" w:rsidRDefault="00CF748E" w:rsidP="00E26EE3">
            <w:pPr>
              <w:spacing w:after="0"/>
              <w:jc w:val="center"/>
              <w:rPr>
                <w:rFonts w:ascii="Tw Cen MT" w:hAnsi="Tw Cen MT"/>
                <w:sz w:val="24"/>
              </w:rPr>
            </w:pPr>
            <w:r w:rsidRPr="00E5768E">
              <w:rPr>
                <w:rFonts w:ascii="Tw Cen MT" w:hAnsi="Tw Cen MT"/>
                <w:sz w:val="24"/>
              </w:rPr>
              <w:t>60%</w:t>
            </w:r>
          </w:p>
        </w:tc>
        <w:tc>
          <w:tcPr>
            <w:tcW w:w="993"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401104587"/>
              <w14:checkbox>
                <w14:checked w14:val="0"/>
                <w14:checkedState w14:val="2612" w14:font="MS Gothic"/>
                <w14:uncheckedState w14:val="2610" w14:font="MS Gothic"/>
              </w14:checkbox>
            </w:sdtPr>
            <w:sdtContent>
              <w:p w14:paraId="3BE96B6E" w14:textId="77777777" w:rsidR="00CF748E" w:rsidRPr="00024F28" w:rsidRDefault="00CF748E" w:rsidP="00E26EE3">
                <w:pPr>
                  <w:spacing w:after="0"/>
                  <w:jc w:val="center"/>
                  <w:rPr>
                    <w:rFonts w:ascii="Tw Cen MT" w:hAnsi="Tw Cen MT" w:cs="Times New Roman"/>
                    <w:color w:val="2F5496" w:themeColor="accent1" w:themeShade="BF"/>
                    <w:sz w:val="24"/>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77F6426D" w14:textId="77777777" w:rsidTr="00E26EE3">
        <w:trPr>
          <w:trHeight w:val="386"/>
        </w:trPr>
        <w:tc>
          <w:tcPr>
            <w:tcW w:w="5810" w:type="dxa"/>
            <w:shd w:val="clear" w:color="auto" w:fill="auto"/>
            <w:tcMar>
              <w:top w:w="0" w:type="dxa"/>
              <w:left w:w="108" w:type="dxa"/>
              <w:bottom w:w="0" w:type="dxa"/>
              <w:right w:w="108" w:type="dxa"/>
            </w:tcMar>
            <w:vAlign w:val="center"/>
          </w:tcPr>
          <w:p w14:paraId="7FCCEFA3"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Istituzione della struttura organizzativa in Unione (ufficio di piano)</w:t>
            </w:r>
          </w:p>
        </w:tc>
        <w:tc>
          <w:tcPr>
            <w:tcW w:w="2553" w:type="dxa"/>
            <w:shd w:val="clear" w:color="auto" w:fill="auto"/>
            <w:tcMar>
              <w:top w:w="0" w:type="dxa"/>
              <w:left w:w="108" w:type="dxa"/>
              <w:bottom w:w="0" w:type="dxa"/>
              <w:right w:w="108" w:type="dxa"/>
            </w:tcMar>
            <w:vAlign w:val="center"/>
          </w:tcPr>
          <w:p w14:paraId="74123925"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 xml:space="preserve">Organigramma  </w:t>
            </w:r>
          </w:p>
        </w:tc>
        <w:tc>
          <w:tcPr>
            <w:tcW w:w="3685" w:type="dxa"/>
            <w:shd w:val="clear" w:color="auto" w:fill="auto"/>
            <w:tcMar>
              <w:top w:w="0" w:type="dxa"/>
              <w:left w:w="108" w:type="dxa"/>
              <w:bottom w:w="0" w:type="dxa"/>
              <w:right w:w="108" w:type="dxa"/>
            </w:tcMar>
            <w:vAlign w:val="center"/>
          </w:tcPr>
          <w:p w14:paraId="7A27473C" w14:textId="77777777" w:rsidR="00CF748E" w:rsidRPr="00713FED" w:rsidRDefault="00CF748E" w:rsidP="00E26EE3">
            <w:pPr>
              <w:rPr>
                <w:rFonts w:ascii="Tw Cen MT" w:hAnsi="Tw Cen MT"/>
                <w:sz w:val="20"/>
                <w:szCs w:val="20"/>
              </w:rPr>
            </w:pPr>
          </w:p>
        </w:tc>
        <w:tc>
          <w:tcPr>
            <w:tcW w:w="1560" w:type="dxa"/>
            <w:vMerge/>
            <w:tcMar>
              <w:top w:w="0" w:type="dxa"/>
              <w:left w:w="108" w:type="dxa"/>
              <w:bottom w:w="0" w:type="dxa"/>
              <w:right w:w="108" w:type="dxa"/>
            </w:tcMar>
            <w:vAlign w:val="center"/>
          </w:tcPr>
          <w:p w14:paraId="4FE4C04F"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15B265C0" w14:textId="77777777" w:rsidR="00CF748E" w:rsidRPr="00024F28" w:rsidRDefault="00CF748E" w:rsidP="00E26EE3">
            <w:pPr>
              <w:spacing w:after="0"/>
              <w:rPr>
                <w:rFonts w:ascii="Tw Cen MT" w:hAnsi="Tw Cen MT"/>
                <w:noProof/>
                <w:color w:val="2F5496" w:themeColor="accent1" w:themeShade="BF"/>
                <w:sz w:val="24"/>
              </w:rPr>
            </w:pPr>
          </w:p>
        </w:tc>
      </w:tr>
      <w:tr w:rsidR="00CF748E" w:rsidRPr="002916B2" w14:paraId="5F1D912B" w14:textId="77777777" w:rsidTr="00E26EE3">
        <w:trPr>
          <w:trHeight w:val="380"/>
        </w:trPr>
        <w:tc>
          <w:tcPr>
            <w:tcW w:w="5810" w:type="dxa"/>
            <w:shd w:val="clear" w:color="auto" w:fill="auto"/>
            <w:tcMar>
              <w:top w:w="0" w:type="dxa"/>
              <w:left w:w="108" w:type="dxa"/>
              <w:bottom w:w="0" w:type="dxa"/>
              <w:right w:w="108" w:type="dxa"/>
            </w:tcMar>
            <w:vAlign w:val="center"/>
          </w:tcPr>
          <w:p w14:paraId="3D5F3AF8"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Nomina responsabile</w:t>
            </w:r>
          </w:p>
        </w:tc>
        <w:tc>
          <w:tcPr>
            <w:tcW w:w="2553" w:type="dxa"/>
            <w:shd w:val="clear" w:color="auto" w:fill="auto"/>
            <w:tcMar>
              <w:top w:w="0" w:type="dxa"/>
              <w:left w:w="108" w:type="dxa"/>
              <w:bottom w:w="0" w:type="dxa"/>
              <w:right w:w="108" w:type="dxa"/>
            </w:tcMar>
            <w:vAlign w:val="center"/>
          </w:tcPr>
          <w:p w14:paraId="0966212D"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 xml:space="preserve">Atto nomina </w:t>
            </w:r>
          </w:p>
        </w:tc>
        <w:tc>
          <w:tcPr>
            <w:tcW w:w="3685" w:type="dxa"/>
            <w:shd w:val="clear" w:color="auto" w:fill="auto"/>
            <w:tcMar>
              <w:top w:w="0" w:type="dxa"/>
              <w:left w:w="108" w:type="dxa"/>
              <w:bottom w:w="0" w:type="dxa"/>
              <w:right w:w="108" w:type="dxa"/>
            </w:tcMar>
            <w:vAlign w:val="center"/>
          </w:tcPr>
          <w:p w14:paraId="2E137019" w14:textId="77777777" w:rsidR="00CF748E" w:rsidRPr="00713FED" w:rsidRDefault="00CF748E" w:rsidP="00E26EE3">
            <w:pPr>
              <w:rPr>
                <w:rFonts w:ascii="Tw Cen MT" w:hAnsi="Tw Cen MT"/>
                <w:sz w:val="20"/>
                <w:szCs w:val="20"/>
              </w:rPr>
            </w:pPr>
          </w:p>
        </w:tc>
        <w:tc>
          <w:tcPr>
            <w:tcW w:w="1560" w:type="dxa"/>
            <w:vMerge/>
            <w:tcMar>
              <w:top w:w="0" w:type="dxa"/>
              <w:left w:w="108" w:type="dxa"/>
              <w:bottom w:w="0" w:type="dxa"/>
              <w:right w:w="108" w:type="dxa"/>
            </w:tcMar>
            <w:vAlign w:val="center"/>
          </w:tcPr>
          <w:p w14:paraId="3AC04420"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7D025FAE" w14:textId="77777777" w:rsidR="00CF748E" w:rsidRPr="00024F28" w:rsidRDefault="00CF748E" w:rsidP="00E26EE3">
            <w:pPr>
              <w:spacing w:after="0"/>
              <w:rPr>
                <w:rFonts w:ascii="Tw Cen MT" w:hAnsi="Tw Cen MT"/>
                <w:noProof/>
                <w:color w:val="2F5496" w:themeColor="accent1" w:themeShade="BF"/>
                <w:sz w:val="24"/>
              </w:rPr>
            </w:pPr>
          </w:p>
        </w:tc>
      </w:tr>
      <w:tr w:rsidR="00CF748E" w:rsidRPr="002916B2" w14:paraId="2BFEFA95" w14:textId="77777777" w:rsidTr="00E26EE3">
        <w:trPr>
          <w:trHeight w:val="737"/>
        </w:trPr>
        <w:tc>
          <w:tcPr>
            <w:tcW w:w="5810" w:type="dxa"/>
            <w:shd w:val="clear" w:color="auto" w:fill="auto"/>
            <w:tcMar>
              <w:top w:w="0" w:type="dxa"/>
              <w:left w:w="108" w:type="dxa"/>
              <w:bottom w:w="0" w:type="dxa"/>
              <w:right w:w="108" w:type="dxa"/>
            </w:tcMar>
            <w:vAlign w:val="center"/>
          </w:tcPr>
          <w:p w14:paraId="0C56FB50"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Conferimento del personale (con decorrenza entro l’anno se nuova funzione)</w:t>
            </w:r>
          </w:p>
        </w:tc>
        <w:tc>
          <w:tcPr>
            <w:tcW w:w="2553" w:type="dxa"/>
            <w:shd w:val="clear" w:color="auto" w:fill="auto"/>
            <w:tcMar>
              <w:top w:w="0" w:type="dxa"/>
              <w:left w:w="108" w:type="dxa"/>
              <w:bottom w:w="0" w:type="dxa"/>
              <w:right w:w="108" w:type="dxa"/>
            </w:tcMar>
            <w:vAlign w:val="center"/>
          </w:tcPr>
          <w:p w14:paraId="7FF3D39F"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Atto/i riorganizzativi (trasferimento, comando etc.)</w:t>
            </w:r>
          </w:p>
        </w:tc>
        <w:tc>
          <w:tcPr>
            <w:tcW w:w="3685" w:type="dxa"/>
            <w:shd w:val="clear" w:color="auto" w:fill="auto"/>
            <w:tcMar>
              <w:top w:w="0" w:type="dxa"/>
              <w:left w:w="108" w:type="dxa"/>
              <w:bottom w:w="0" w:type="dxa"/>
              <w:right w:w="108" w:type="dxa"/>
            </w:tcMar>
            <w:vAlign w:val="center"/>
          </w:tcPr>
          <w:p w14:paraId="480A775E" w14:textId="77777777" w:rsidR="00CF748E" w:rsidRPr="00713FED" w:rsidRDefault="00CF748E" w:rsidP="00E26EE3">
            <w:pPr>
              <w:rPr>
                <w:rFonts w:ascii="Tw Cen MT" w:hAnsi="Tw Cen MT"/>
                <w:sz w:val="20"/>
                <w:szCs w:val="20"/>
              </w:rPr>
            </w:pPr>
          </w:p>
        </w:tc>
        <w:tc>
          <w:tcPr>
            <w:tcW w:w="1560" w:type="dxa"/>
            <w:vMerge/>
            <w:tcMar>
              <w:top w:w="0" w:type="dxa"/>
              <w:left w:w="108" w:type="dxa"/>
              <w:bottom w:w="0" w:type="dxa"/>
              <w:right w:w="108" w:type="dxa"/>
            </w:tcMar>
            <w:vAlign w:val="center"/>
          </w:tcPr>
          <w:p w14:paraId="54922DAF"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06EF78EE" w14:textId="77777777" w:rsidR="00CF748E" w:rsidRPr="00024F28" w:rsidRDefault="00CF748E" w:rsidP="00E26EE3">
            <w:pPr>
              <w:spacing w:after="0"/>
              <w:rPr>
                <w:rFonts w:ascii="Tw Cen MT" w:hAnsi="Tw Cen MT"/>
                <w:noProof/>
                <w:color w:val="2F5496" w:themeColor="accent1" w:themeShade="BF"/>
                <w:sz w:val="24"/>
              </w:rPr>
            </w:pPr>
          </w:p>
        </w:tc>
      </w:tr>
      <w:tr w:rsidR="00CF748E" w:rsidRPr="002916B2" w14:paraId="65D55080" w14:textId="77777777" w:rsidTr="00E26EE3">
        <w:trPr>
          <w:trHeight w:val="737"/>
        </w:trPr>
        <w:tc>
          <w:tcPr>
            <w:tcW w:w="5810" w:type="dxa"/>
            <w:shd w:val="clear" w:color="auto" w:fill="auto"/>
            <w:tcMar>
              <w:top w:w="0" w:type="dxa"/>
              <w:left w:w="108" w:type="dxa"/>
              <w:bottom w:w="0" w:type="dxa"/>
              <w:right w:w="108" w:type="dxa"/>
            </w:tcMar>
            <w:vAlign w:val="center"/>
          </w:tcPr>
          <w:p w14:paraId="6FE001D7" w14:textId="77777777" w:rsidR="00CF748E" w:rsidRPr="00713FED" w:rsidRDefault="00CF748E" w:rsidP="00E26EE3">
            <w:pPr>
              <w:spacing w:after="0"/>
              <w:rPr>
                <w:rFonts w:ascii="Barlow" w:hAnsi="Barlow"/>
                <w:sz w:val="20"/>
                <w:szCs w:val="20"/>
              </w:rPr>
            </w:pPr>
            <w:r w:rsidRPr="00713FED">
              <w:rPr>
                <w:rFonts w:ascii="Barlow" w:hAnsi="Barlow"/>
                <w:sz w:val="20"/>
                <w:szCs w:val="20"/>
              </w:rPr>
              <w:lastRenderedPageBreak/>
              <w:t>Conferimento stanziamenti entrate/spese dai bilanci dei Comuni all’Unione</w:t>
            </w:r>
          </w:p>
        </w:tc>
        <w:tc>
          <w:tcPr>
            <w:tcW w:w="2553" w:type="dxa"/>
            <w:shd w:val="clear" w:color="auto" w:fill="auto"/>
            <w:tcMar>
              <w:top w:w="0" w:type="dxa"/>
              <w:left w:w="108" w:type="dxa"/>
              <w:bottom w:w="0" w:type="dxa"/>
              <w:right w:w="108" w:type="dxa"/>
            </w:tcMar>
            <w:vAlign w:val="center"/>
          </w:tcPr>
          <w:p w14:paraId="7FB37B87" w14:textId="77777777" w:rsidR="00CF748E" w:rsidRPr="00713FED" w:rsidRDefault="00CF748E" w:rsidP="00E26EE3">
            <w:pPr>
              <w:spacing w:after="0"/>
              <w:rPr>
                <w:rFonts w:ascii="Barlow" w:hAnsi="Barlow"/>
                <w:sz w:val="20"/>
                <w:szCs w:val="20"/>
              </w:rPr>
            </w:pPr>
            <w:r w:rsidRPr="00713FED">
              <w:rPr>
                <w:rFonts w:ascii="Barlow" w:hAnsi="Barlow"/>
                <w:sz w:val="20"/>
                <w:szCs w:val="20"/>
              </w:rPr>
              <w:t>Entità degli stanziamenti conferiti nel Bilancio Preventivo Unione</w:t>
            </w:r>
          </w:p>
        </w:tc>
        <w:tc>
          <w:tcPr>
            <w:tcW w:w="3685" w:type="dxa"/>
            <w:shd w:val="clear" w:color="auto" w:fill="auto"/>
            <w:tcMar>
              <w:top w:w="0" w:type="dxa"/>
              <w:left w:w="108" w:type="dxa"/>
              <w:bottom w:w="0" w:type="dxa"/>
              <w:right w:w="108" w:type="dxa"/>
            </w:tcMar>
            <w:vAlign w:val="center"/>
          </w:tcPr>
          <w:p w14:paraId="2396F5F0" w14:textId="77777777" w:rsidR="00CF748E" w:rsidRPr="004E40FB" w:rsidRDefault="00CF748E" w:rsidP="00E26EE3">
            <w:pPr>
              <w:rPr>
                <w:rFonts w:ascii="Tw Cen MT" w:hAnsi="Tw Cen MT"/>
              </w:rPr>
            </w:pPr>
          </w:p>
        </w:tc>
        <w:tc>
          <w:tcPr>
            <w:tcW w:w="1560" w:type="dxa"/>
            <w:vMerge/>
            <w:tcMar>
              <w:top w:w="0" w:type="dxa"/>
              <w:left w:w="108" w:type="dxa"/>
              <w:bottom w:w="0" w:type="dxa"/>
              <w:right w:w="108" w:type="dxa"/>
            </w:tcMar>
            <w:vAlign w:val="center"/>
          </w:tcPr>
          <w:p w14:paraId="7165B075"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652F6227" w14:textId="77777777" w:rsidR="00CF748E" w:rsidRPr="00024F28" w:rsidRDefault="00CF748E" w:rsidP="00E26EE3">
            <w:pPr>
              <w:spacing w:after="0"/>
              <w:rPr>
                <w:rFonts w:ascii="Tw Cen MT" w:hAnsi="Tw Cen MT"/>
                <w:noProof/>
                <w:color w:val="2F5496" w:themeColor="accent1" w:themeShade="BF"/>
                <w:sz w:val="24"/>
              </w:rPr>
            </w:pPr>
          </w:p>
        </w:tc>
      </w:tr>
      <w:tr w:rsidR="00CF748E" w:rsidRPr="00024F28" w14:paraId="6AF87951" w14:textId="77777777" w:rsidTr="00E26EE3">
        <w:trPr>
          <w:trHeight w:val="994"/>
        </w:trPr>
        <w:tc>
          <w:tcPr>
            <w:tcW w:w="5810" w:type="dxa"/>
            <w:shd w:val="clear" w:color="auto" w:fill="auto"/>
            <w:tcMar>
              <w:top w:w="0" w:type="dxa"/>
              <w:left w:w="108" w:type="dxa"/>
              <w:bottom w:w="0" w:type="dxa"/>
              <w:right w:w="108" w:type="dxa"/>
            </w:tcMar>
            <w:vAlign w:val="center"/>
          </w:tcPr>
          <w:p w14:paraId="437E32A4" w14:textId="77777777" w:rsidR="00CF748E" w:rsidRPr="00024F28" w:rsidRDefault="00CF748E" w:rsidP="00E26EE3">
            <w:pPr>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 xml:space="preserve">Azioni di consolidamento della funzione </w:t>
            </w:r>
          </w:p>
        </w:tc>
        <w:tc>
          <w:tcPr>
            <w:tcW w:w="2553" w:type="dxa"/>
            <w:shd w:val="clear" w:color="auto" w:fill="auto"/>
            <w:tcMar>
              <w:top w:w="0" w:type="dxa"/>
              <w:left w:w="108" w:type="dxa"/>
              <w:bottom w:w="0" w:type="dxa"/>
              <w:right w:w="108" w:type="dxa"/>
            </w:tcMar>
            <w:vAlign w:val="center"/>
          </w:tcPr>
          <w:p w14:paraId="5B6985E2" w14:textId="77777777" w:rsidR="00CF748E" w:rsidRPr="00024F28" w:rsidRDefault="00CF748E" w:rsidP="00E26EE3">
            <w:pPr>
              <w:rPr>
                <w:rFonts w:ascii="Tw Cen MT" w:hAnsi="Tw Cen MT"/>
                <w:color w:val="2F5496" w:themeColor="accent1" w:themeShade="BF"/>
                <w:sz w:val="24"/>
              </w:rPr>
            </w:pPr>
            <w:r w:rsidRPr="00024F28">
              <w:rPr>
                <w:rFonts w:ascii="Tw Cen MT" w:hAnsi="Tw Cen MT"/>
                <w:b/>
                <w:bCs/>
                <w:color w:val="2F5496" w:themeColor="accent1" w:themeShade="BF"/>
                <w:sz w:val="24"/>
                <w:szCs w:val="24"/>
              </w:rPr>
              <w:t>Strumento di verifica di effettività</w:t>
            </w:r>
          </w:p>
        </w:tc>
        <w:tc>
          <w:tcPr>
            <w:tcW w:w="3685" w:type="dxa"/>
            <w:shd w:val="clear" w:color="auto" w:fill="auto"/>
            <w:vAlign w:val="center"/>
          </w:tcPr>
          <w:p w14:paraId="7A4213CD" w14:textId="77777777" w:rsidR="00CF748E" w:rsidRPr="00024F28" w:rsidRDefault="00CF748E" w:rsidP="00E26EE3">
            <w:pPr>
              <w:rPr>
                <w:rFonts w:ascii="Tw Cen MT" w:hAnsi="Tw Cen MT"/>
                <w:color w:val="2F5496" w:themeColor="accent1" w:themeShade="BF"/>
                <w:sz w:val="24"/>
              </w:rPr>
            </w:pPr>
            <w:r w:rsidRPr="00024F28">
              <w:rPr>
                <w:rFonts w:ascii="Tw Cen MT" w:hAnsi="Tw Cen MT" w:cs="Times New Roman"/>
                <w:b/>
                <w:bCs/>
                <w:color w:val="2F5496" w:themeColor="accent1" w:themeShade="BF"/>
                <w:sz w:val="24"/>
                <w:szCs w:val="24"/>
              </w:rPr>
              <w:t>Indicazione estremi o link dell’atto</w:t>
            </w:r>
          </w:p>
        </w:tc>
        <w:tc>
          <w:tcPr>
            <w:tcW w:w="2553" w:type="dxa"/>
            <w:gridSpan w:val="2"/>
            <w:shd w:val="clear" w:color="auto" w:fill="auto"/>
            <w:tcMar>
              <w:top w:w="0" w:type="dxa"/>
              <w:left w:w="108" w:type="dxa"/>
              <w:bottom w:w="0" w:type="dxa"/>
              <w:right w:w="108" w:type="dxa"/>
            </w:tcMar>
            <w:vAlign w:val="center"/>
          </w:tcPr>
          <w:p w14:paraId="53FEA478" w14:textId="77777777" w:rsidR="00CF748E" w:rsidRPr="00024F28" w:rsidRDefault="00CF748E" w:rsidP="00E26EE3">
            <w:pPr>
              <w:jc w:val="center"/>
              <w:rPr>
                <w:rFonts w:ascii="Tw Cen MT" w:hAnsi="Tw Cen MT"/>
                <w:color w:val="2F5496" w:themeColor="accent1" w:themeShade="BF"/>
                <w:sz w:val="24"/>
              </w:rPr>
            </w:pPr>
            <w:r w:rsidRPr="00024F28">
              <w:rPr>
                <w:rFonts w:ascii="Tw Cen MT" w:hAnsi="Tw Cen MT"/>
                <w:color w:val="2F5496" w:themeColor="accent1" w:themeShade="BF"/>
              </w:rPr>
              <w:t>Ogni azione aggiunta equivale ad una % di punteggio in relazione alle difficoltà tecnico-organizzative</w:t>
            </w:r>
          </w:p>
        </w:tc>
      </w:tr>
      <w:tr w:rsidR="00CF748E" w:rsidRPr="002916B2" w14:paraId="28DB5392" w14:textId="77777777" w:rsidTr="00E26EE3">
        <w:trPr>
          <w:trHeight w:val="454"/>
        </w:trPr>
        <w:tc>
          <w:tcPr>
            <w:tcW w:w="5810" w:type="dxa"/>
            <w:shd w:val="clear" w:color="auto" w:fill="auto"/>
            <w:tcMar>
              <w:top w:w="0" w:type="dxa"/>
              <w:left w:w="108" w:type="dxa"/>
              <w:bottom w:w="0" w:type="dxa"/>
              <w:right w:w="108" w:type="dxa"/>
            </w:tcMar>
            <w:vAlign w:val="center"/>
          </w:tcPr>
          <w:p w14:paraId="5952FD94"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Avvio predisposizione del PUG (Piano urbanistico generale) (2)</w:t>
            </w:r>
          </w:p>
        </w:tc>
        <w:tc>
          <w:tcPr>
            <w:tcW w:w="2553" w:type="dxa"/>
            <w:shd w:val="clear" w:color="auto" w:fill="auto"/>
            <w:tcMar>
              <w:top w:w="0" w:type="dxa"/>
              <w:left w:w="108" w:type="dxa"/>
              <w:bottom w:w="0" w:type="dxa"/>
              <w:right w:w="108" w:type="dxa"/>
            </w:tcMar>
            <w:vAlign w:val="center"/>
          </w:tcPr>
          <w:p w14:paraId="5FD6F8FF"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 xml:space="preserve">Atti/documenti  </w:t>
            </w:r>
          </w:p>
        </w:tc>
        <w:tc>
          <w:tcPr>
            <w:tcW w:w="3685" w:type="dxa"/>
            <w:shd w:val="clear" w:color="auto" w:fill="auto"/>
            <w:tcMar>
              <w:top w:w="0" w:type="dxa"/>
              <w:left w:w="108" w:type="dxa"/>
              <w:bottom w:w="0" w:type="dxa"/>
              <w:right w:w="108" w:type="dxa"/>
            </w:tcMar>
            <w:vAlign w:val="center"/>
          </w:tcPr>
          <w:p w14:paraId="551B2D7F"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0EAD3955" w14:textId="77777777" w:rsidR="00CF748E" w:rsidRPr="000232F1" w:rsidRDefault="00CF748E" w:rsidP="00E26EE3">
            <w:pPr>
              <w:jc w:val="center"/>
              <w:rPr>
                <w:rFonts w:ascii="Barlow" w:hAnsi="Barlow"/>
                <w:sz w:val="20"/>
                <w:szCs w:val="20"/>
              </w:rPr>
            </w:pPr>
            <w:r w:rsidRPr="000232F1">
              <w:rPr>
                <w:rFonts w:ascii="Barlow" w:hAnsi="Barlow"/>
                <w:sz w:val="20"/>
                <w:szCs w:val="20"/>
              </w:rPr>
              <w:t>10%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70307461"/>
              <w14:checkbox>
                <w14:checked w14:val="0"/>
                <w14:checkedState w14:val="2612" w14:font="MS Gothic"/>
                <w14:uncheckedState w14:val="2610" w14:font="MS Gothic"/>
              </w14:checkbox>
            </w:sdtPr>
            <w:sdtContent>
              <w:p w14:paraId="267D1D57"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20E6A152" w14:textId="77777777" w:rsidTr="00E26EE3">
        <w:trPr>
          <w:trHeight w:val="454"/>
        </w:trPr>
        <w:tc>
          <w:tcPr>
            <w:tcW w:w="5810" w:type="dxa"/>
            <w:shd w:val="clear" w:color="auto" w:fill="auto"/>
            <w:tcMar>
              <w:top w:w="0" w:type="dxa"/>
              <w:left w:w="108" w:type="dxa"/>
              <w:bottom w:w="0" w:type="dxa"/>
              <w:right w:w="108" w:type="dxa"/>
            </w:tcMar>
            <w:vAlign w:val="center"/>
          </w:tcPr>
          <w:p w14:paraId="0121CE07"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Gestione da parte dell’Unione di accordi pubblico privati, convenzioni strumenti attuativi/operativi relativi al PUG unico (3)</w:t>
            </w:r>
          </w:p>
        </w:tc>
        <w:tc>
          <w:tcPr>
            <w:tcW w:w="2553" w:type="dxa"/>
            <w:shd w:val="clear" w:color="auto" w:fill="auto"/>
            <w:tcMar>
              <w:top w:w="0" w:type="dxa"/>
              <w:left w:w="108" w:type="dxa"/>
              <w:bottom w:w="0" w:type="dxa"/>
              <w:right w:w="108" w:type="dxa"/>
            </w:tcMar>
            <w:vAlign w:val="center"/>
          </w:tcPr>
          <w:p w14:paraId="08E988AF"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Tipologia dei procedimenti gestiti</w:t>
            </w:r>
          </w:p>
        </w:tc>
        <w:tc>
          <w:tcPr>
            <w:tcW w:w="3685" w:type="dxa"/>
            <w:shd w:val="clear" w:color="auto" w:fill="auto"/>
            <w:tcMar>
              <w:top w:w="0" w:type="dxa"/>
              <w:left w:w="108" w:type="dxa"/>
              <w:bottom w:w="0" w:type="dxa"/>
              <w:right w:w="108" w:type="dxa"/>
            </w:tcMar>
            <w:vAlign w:val="center"/>
          </w:tcPr>
          <w:p w14:paraId="022D6683"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22C272C4" w14:textId="77777777" w:rsidR="00CF748E" w:rsidRPr="000232F1" w:rsidRDefault="00CF748E" w:rsidP="00E26EE3">
            <w:pPr>
              <w:jc w:val="center"/>
              <w:rPr>
                <w:rFonts w:ascii="Barlow" w:hAnsi="Barlow"/>
                <w:sz w:val="20"/>
                <w:szCs w:val="20"/>
              </w:rPr>
            </w:pPr>
            <w:r w:rsidRPr="000232F1">
              <w:rPr>
                <w:rFonts w:ascii="Barlow" w:hAnsi="Barlow"/>
                <w:sz w:val="20"/>
                <w:szCs w:val="20"/>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331282222"/>
              <w14:checkbox>
                <w14:checked w14:val="0"/>
                <w14:checkedState w14:val="2612" w14:font="MS Gothic"/>
                <w14:uncheckedState w14:val="2610" w14:font="MS Gothic"/>
              </w14:checkbox>
            </w:sdtPr>
            <w:sdtContent>
              <w:p w14:paraId="18B989C2"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160CC015" w14:textId="77777777" w:rsidTr="00E26EE3">
        <w:trPr>
          <w:trHeight w:val="454"/>
        </w:trPr>
        <w:tc>
          <w:tcPr>
            <w:tcW w:w="5810" w:type="dxa"/>
            <w:shd w:val="clear" w:color="auto" w:fill="auto"/>
            <w:tcMar>
              <w:top w:w="0" w:type="dxa"/>
              <w:left w:w="108" w:type="dxa"/>
              <w:bottom w:w="0" w:type="dxa"/>
              <w:right w:w="108" w:type="dxa"/>
            </w:tcMar>
            <w:vAlign w:val="center"/>
          </w:tcPr>
          <w:p w14:paraId="4AC78DB5"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Costituzione di un SIT unico in Unione</w:t>
            </w:r>
          </w:p>
        </w:tc>
        <w:tc>
          <w:tcPr>
            <w:tcW w:w="2553" w:type="dxa"/>
            <w:shd w:val="clear" w:color="auto" w:fill="auto"/>
            <w:tcMar>
              <w:top w:w="0" w:type="dxa"/>
              <w:left w:w="108" w:type="dxa"/>
              <w:bottom w:w="0" w:type="dxa"/>
              <w:right w:w="108" w:type="dxa"/>
            </w:tcMar>
            <w:vAlign w:val="center"/>
          </w:tcPr>
          <w:p w14:paraId="649442D0"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 xml:space="preserve">Atto di costituzione, nomina responsabile, copia fattura acquisto o addebito canone di assistenza piattaforma software </w:t>
            </w:r>
          </w:p>
        </w:tc>
        <w:tc>
          <w:tcPr>
            <w:tcW w:w="3685" w:type="dxa"/>
            <w:shd w:val="clear" w:color="auto" w:fill="auto"/>
            <w:tcMar>
              <w:top w:w="0" w:type="dxa"/>
              <w:left w:w="108" w:type="dxa"/>
              <w:bottom w:w="0" w:type="dxa"/>
              <w:right w:w="108" w:type="dxa"/>
            </w:tcMar>
            <w:vAlign w:val="center"/>
          </w:tcPr>
          <w:p w14:paraId="26D416DB"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317D9B9D" w14:textId="77777777" w:rsidR="00CF748E" w:rsidRPr="000232F1" w:rsidRDefault="00CF748E" w:rsidP="00E26EE3">
            <w:pPr>
              <w:jc w:val="center"/>
              <w:rPr>
                <w:rFonts w:ascii="Barlow" w:hAnsi="Barlow"/>
                <w:sz w:val="20"/>
                <w:szCs w:val="20"/>
              </w:rPr>
            </w:pPr>
            <w:r w:rsidRPr="000232F1">
              <w:rPr>
                <w:rFonts w:ascii="Barlow" w:hAnsi="Barlow"/>
                <w:sz w:val="20"/>
                <w:szCs w:val="20"/>
              </w:rPr>
              <w:t>20%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209855846"/>
              <w14:checkbox>
                <w14:checked w14:val="0"/>
                <w14:checkedState w14:val="2612" w14:font="MS Gothic"/>
                <w14:uncheckedState w14:val="2610" w14:font="MS Gothic"/>
              </w14:checkbox>
            </w:sdtPr>
            <w:sdtContent>
              <w:p w14:paraId="3AC79786"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0F222F49" w14:textId="77777777" w:rsidTr="00E26EE3">
        <w:trPr>
          <w:trHeight w:val="454"/>
        </w:trPr>
        <w:tc>
          <w:tcPr>
            <w:tcW w:w="5810" w:type="dxa"/>
            <w:shd w:val="clear" w:color="auto" w:fill="auto"/>
            <w:tcMar>
              <w:top w:w="0" w:type="dxa"/>
              <w:left w:w="108" w:type="dxa"/>
              <w:bottom w:w="0" w:type="dxa"/>
              <w:right w:w="108" w:type="dxa"/>
            </w:tcMar>
            <w:vAlign w:val="center"/>
          </w:tcPr>
          <w:p w14:paraId="0231954A"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Esercizio di altre funzioni dell’</w:t>
            </w:r>
            <w:proofErr w:type="spellStart"/>
            <w:r w:rsidRPr="000232F1">
              <w:rPr>
                <w:rFonts w:ascii="Barlow" w:hAnsi="Barlow"/>
                <w:sz w:val="20"/>
                <w:szCs w:val="20"/>
              </w:rPr>
              <w:t>UdP</w:t>
            </w:r>
            <w:proofErr w:type="spellEnd"/>
            <w:r w:rsidRPr="000232F1">
              <w:rPr>
                <w:rFonts w:ascii="Barlow" w:hAnsi="Barlow"/>
                <w:sz w:val="20"/>
                <w:szCs w:val="20"/>
              </w:rPr>
              <w:t xml:space="preserve"> (4)</w:t>
            </w:r>
          </w:p>
        </w:tc>
        <w:tc>
          <w:tcPr>
            <w:tcW w:w="2553" w:type="dxa"/>
            <w:shd w:val="clear" w:color="auto" w:fill="auto"/>
            <w:tcMar>
              <w:top w:w="0" w:type="dxa"/>
              <w:left w:w="108" w:type="dxa"/>
              <w:bottom w:w="0" w:type="dxa"/>
              <w:right w:w="108" w:type="dxa"/>
            </w:tcMar>
            <w:vAlign w:val="center"/>
          </w:tcPr>
          <w:p w14:paraId="4338D914"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Atti Amministrativi dei procedimenti gestiti</w:t>
            </w:r>
          </w:p>
        </w:tc>
        <w:tc>
          <w:tcPr>
            <w:tcW w:w="3685" w:type="dxa"/>
            <w:shd w:val="clear" w:color="auto" w:fill="auto"/>
            <w:tcMar>
              <w:top w:w="0" w:type="dxa"/>
              <w:left w:w="108" w:type="dxa"/>
              <w:bottom w:w="0" w:type="dxa"/>
              <w:right w:w="108" w:type="dxa"/>
            </w:tcMar>
            <w:vAlign w:val="center"/>
          </w:tcPr>
          <w:p w14:paraId="76EC99A6"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6DCF6DC9" w14:textId="77777777" w:rsidR="00CF748E" w:rsidRPr="000232F1" w:rsidRDefault="00CF748E" w:rsidP="00E26EE3">
            <w:pPr>
              <w:jc w:val="center"/>
              <w:rPr>
                <w:rFonts w:ascii="Barlow" w:hAnsi="Barlow"/>
                <w:sz w:val="20"/>
                <w:szCs w:val="20"/>
              </w:rPr>
            </w:pPr>
            <w:r w:rsidRPr="000232F1">
              <w:rPr>
                <w:rFonts w:ascii="Barlow" w:hAnsi="Barlow"/>
                <w:sz w:val="20"/>
                <w:szCs w:val="20"/>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13929020"/>
              <w14:checkbox>
                <w14:checked w14:val="0"/>
                <w14:checkedState w14:val="2612" w14:font="MS Gothic"/>
                <w14:uncheckedState w14:val="2610" w14:font="MS Gothic"/>
              </w14:checkbox>
            </w:sdtPr>
            <w:sdtContent>
              <w:p w14:paraId="49B3BB38"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094F9EE6" w14:textId="77777777" w:rsidTr="00E26EE3">
        <w:trPr>
          <w:trHeight w:val="624"/>
        </w:trPr>
        <w:tc>
          <w:tcPr>
            <w:tcW w:w="5810" w:type="dxa"/>
            <w:shd w:val="clear" w:color="auto" w:fill="auto"/>
            <w:tcMar>
              <w:top w:w="0" w:type="dxa"/>
              <w:left w:w="108" w:type="dxa"/>
              <w:bottom w:w="0" w:type="dxa"/>
              <w:right w:w="108" w:type="dxa"/>
            </w:tcMar>
            <w:vAlign w:val="center"/>
          </w:tcPr>
          <w:p w14:paraId="2D7CB220" w14:textId="77777777" w:rsidR="00CF748E" w:rsidRPr="000232F1" w:rsidRDefault="00CF748E" w:rsidP="00E26EE3">
            <w:pPr>
              <w:widowControl w:val="0"/>
              <w:tabs>
                <w:tab w:val="left" w:pos="-5784"/>
                <w:tab w:val="left" w:pos="-3864"/>
              </w:tabs>
              <w:rPr>
                <w:rFonts w:ascii="Barlow" w:hAnsi="Barlow"/>
                <w:sz w:val="20"/>
                <w:szCs w:val="20"/>
              </w:rPr>
            </w:pPr>
          </w:p>
        </w:tc>
        <w:tc>
          <w:tcPr>
            <w:tcW w:w="6238" w:type="dxa"/>
            <w:gridSpan w:val="2"/>
            <w:shd w:val="clear" w:color="auto" w:fill="auto"/>
            <w:tcMar>
              <w:top w:w="0" w:type="dxa"/>
              <w:left w:w="108" w:type="dxa"/>
              <w:bottom w:w="0" w:type="dxa"/>
              <w:right w:w="108" w:type="dxa"/>
            </w:tcMar>
            <w:vAlign w:val="center"/>
          </w:tcPr>
          <w:p w14:paraId="23CA4EB7" w14:textId="77777777" w:rsidR="00CF748E" w:rsidRPr="000232F1" w:rsidRDefault="00CF748E" w:rsidP="00E26EE3">
            <w:pPr>
              <w:pStyle w:val="Paragrafoelenco"/>
              <w:ind w:left="556"/>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233A9B33" w14:textId="77777777" w:rsidR="00CF748E" w:rsidRPr="000232F1" w:rsidRDefault="00CF748E" w:rsidP="00E26EE3">
            <w:pPr>
              <w:spacing w:after="0" w:line="245" w:lineRule="auto"/>
              <w:jc w:val="center"/>
              <w:rPr>
                <w:rFonts w:ascii="Barlow" w:hAnsi="Barlow"/>
                <w:sz w:val="20"/>
                <w:szCs w:val="20"/>
              </w:rPr>
            </w:pPr>
            <w:r w:rsidRPr="000232F1">
              <w:rPr>
                <w:rFonts w:ascii="Barlow" w:hAnsi="Barlow"/>
                <w:sz w:val="20"/>
                <w:szCs w:val="20"/>
              </w:rPr>
              <w:t>Totale punteggio 100%</w:t>
            </w:r>
          </w:p>
        </w:tc>
        <w:tc>
          <w:tcPr>
            <w:tcW w:w="993" w:type="dxa"/>
            <w:shd w:val="clear" w:color="auto" w:fill="auto"/>
            <w:tcMar>
              <w:top w:w="0" w:type="dxa"/>
              <w:left w:w="108" w:type="dxa"/>
              <w:bottom w:w="0" w:type="dxa"/>
              <w:right w:w="108" w:type="dxa"/>
            </w:tcMar>
            <w:vAlign w:val="center"/>
          </w:tcPr>
          <w:p w14:paraId="1A60A967" w14:textId="77777777" w:rsidR="00CF748E" w:rsidRPr="002916B2" w:rsidRDefault="00CF748E" w:rsidP="00E26EE3">
            <w:pPr>
              <w:jc w:val="center"/>
              <w:rPr>
                <w:rFonts w:ascii="Tw Cen MT" w:hAnsi="Tw Cen MT"/>
                <w:noProof/>
                <w:sz w:val="20"/>
              </w:rPr>
            </w:pPr>
          </w:p>
        </w:tc>
      </w:tr>
    </w:tbl>
    <w:p w14:paraId="4E8FA629" w14:textId="77777777" w:rsidR="00CF748E" w:rsidRPr="002916B2" w:rsidRDefault="00CF748E" w:rsidP="00CF748E">
      <w:pPr>
        <w:jc w:val="center"/>
        <w:rPr>
          <w:rFonts w:ascii="Tw Cen MT" w:hAnsi="Tw Cen MT"/>
          <w:sz w:val="18"/>
          <w:szCs w:val="20"/>
        </w:rPr>
      </w:pPr>
    </w:p>
    <w:tbl>
      <w:tblPr>
        <w:tblStyle w:val="Grigliatabella"/>
        <w:tblW w:w="14596"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957"/>
        <w:gridCol w:w="3827"/>
        <w:gridCol w:w="2977"/>
        <w:gridCol w:w="2835"/>
      </w:tblGrid>
      <w:tr w:rsidR="00CF748E" w:rsidRPr="00BA24A2" w14:paraId="512336EB" w14:textId="77777777" w:rsidTr="00E26EE3">
        <w:trPr>
          <w:trHeight w:val="397"/>
        </w:trPr>
        <w:tc>
          <w:tcPr>
            <w:tcW w:w="4957" w:type="dxa"/>
          </w:tcPr>
          <w:p w14:paraId="77E64D1B" w14:textId="77777777" w:rsidR="00CF748E" w:rsidRPr="00D7062E" w:rsidRDefault="00CF748E" w:rsidP="00E26EE3">
            <w:pPr>
              <w:spacing w:line="244" w:lineRule="auto"/>
              <w:jc w:val="center"/>
              <w:rPr>
                <w:rFonts w:ascii="Barlow" w:eastAsia="Calibri" w:hAnsi="Barlow" w:cs="Calibri"/>
                <w:b/>
                <w:bCs/>
                <w:color w:val="2F5496" w:themeColor="accent1" w:themeShade="BF"/>
              </w:rPr>
            </w:pPr>
            <w:r w:rsidRPr="00D7062E">
              <w:rPr>
                <w:rFonts w:ascii="Barlow" w:hAnsi="Barlow"/>
                <w:b/>
                <w:bCs/>
                <w:color w:val="2F5496" w:themeColor="accent1" w:themeShade="BF"/>
              </w:rPr>
              <w:t xml:space="preserve">Indicatori di performance </w:t>
            </w:r>
          </w:p>
        </w:tc>
        <w:tc>
          <w:tcPr>
            <w:tcW w:w="3827" w:type="dxa"/>
          </w:tcPr>
          <w:p w14:paraId="5928F952" w14:textId="77777777" w:rsidR="00CF748E" w:rsidRPr="00D7062E" w:rsidRDefault="00CF748E" w:rsidP="00E26EE3">
            <w:pPr>
              <w:jc w:val="center"/>
              <w:rPr>
                <w:rFonts w:ascii="Barlow" w:hAnsi="Barlow"/>
                <w:b/>
                <w:bCs/>
                <w:color w:val="2F5496" w:themeColor="accent1" w:themeShade="BF"/>
              </w:rPr>
            </w:pPr>
            <w:r w:rsidRPr="00D7062E">
              <w:rPr>
                <w:rFonts w:ascii="Barlow" w:hAnsi="Barlow"/>
                <w:b/>
                <w:bCs/>
                <w:color w:val="2F5496" w:themeColor="accent1" w:themeShade="BF"/>
              </w:rPr>
              <w:t>Livello attuale</w:t>
            </w:r>
          </w:p>
        </w:tc>
        <w:tc>
          <w:tcPr>
            <w:tcW w:w="2977" w:type="dxa"/>
          </w:tcPr>
          <w:p w14:paraId="13F1AA04" w14:textId="77777777" w:rsidR="00CF748E" w:rsidRPr="00D7062E" w:rsidRDefault="00CF748E" w:rsidP="00E26EE3">
            <w:pPr>
              <w:jc w:val="center"/>
              <w:rPr>
                <w:rFonts w:ascii="Barlow" w:hAnsi="Barlow"/>
                <w:b/>
                <w:bCs/>
                <w:color w:val="2F5496" w:themeColor="accent1" w:themeShade="BF"/>
              </w:rPr>
            </w:pPr>
            <w:r w:rsidRPr="00D7062E">
              <w:rPr>
                <w:rFonts w:ascii="Barlow" w:hAnsi="Barlow"/>
                <w:b/>
                <w:bCs/>
                <w:color w:val="2F5496" w:themeColor="accent1" w:themeShade="BF"/>
              </w:rPr>
              <w:t>Target 2022</w:t>
            </w:r>
          </w:p>
        </w:tc>
        <w:tc>
          <w:tcPr>
            <w:tcW w:w="2835" w:type="dxa"/>
          </w:tcPr>
          <w:p w14:paraId="39140C28" w14:textId="77777777" w:rsidR="00CF748E" w:rsidRPr="00D7062E" w:rsidRDefault="00CF748E" w:rsidP="00E26EE3">
            <w:pPr>
              <w:jc w:val="center"/>
              <w:rPr>
                <w:rFonts w:ascii="Barlow" w:hAnsi="Barlow"/>
                <w:b/>
                <w:bCs/>
                <w:color w:val="2F5496" w:themeColor="accent1" w:themeShade="BF"/>
              </w:rPr>
            </w:pPr>
            <w:r w:rsidRPr="00D7062E">
              <w:rPr>
                <w:rFonts w:ascii="Barlow" w:hAnsi="Barlow"/>
                <w:b/>
                <w:bCs/>
                <w:color w:val="2F5496" w:themeColor="accent1" w:themeShade="BF"/>
              </w:rPr>
              <w:t>Target 2023</w:t>
            </w:r>
          </w:p>
        </w:tc>
      </w:tr>
      <w:tr w:rsidR="00CF748E" w:rsidRPr="00713FED" w14:paraId="74EFBAA4" w14:textId="77777777" w:rsidTr="00E26EE3">
        <w:tc>
          <w:tcPr>
            <w:tcW w:w="4957" w:type="dxa"/>
            <w:vAlign w:val="center"/>
          </w:tcPr>
          <w:p w14:paraId="4EFEADC9" w14:textId="77777777" w:rsidR="00CF748E" w:rsidRPr="00D7062E" w:rsidRDefault="00CF748E" w:rsidP="00E26EE3">
            <w:pPr>
              <w:rPr>
                <w:rFonts w:ascii="Barlow" w:hAnsi="Barlow"/>
                <w:b/>
                <w:bCs/>
              </w:rPr>
            </w:pPr>
            <w:r w:rsidRPr="00D7062E">
              <w:rPr>
                <w:rFonts w:ascii="Barlow" w:hAnsi="Barlow" w:cs="Tahoma"/>
                <w:b/>
                <w:bCs/>
              </w:rPr>
              <w:t>Budget relativi a progetti di rigenerazione urbana che sono stati finanziati da bandi regionali o nazionali</w:t>
            </w:r>
            <w:r>
              <w:rPr>
                <w:rFonts w:ascii="Barlow" w:hAnsi="Barlow" w:cs="Tahoma"/>
                <w:b/>
                <w:bCs/>
              </w:rPr>
              <w:t xml:space="preserve"> – in €</w:t>
            </w:r>
          </w:p>
        </w:tc>
        <w:tc>
          <w:tcPr>
            <w:tcW w:w="3827" w:type="dxa"/>
          </w:tcPr>
          <w:p w14:paraId="1B5DDEC0" w14:textId="77777777" w:rsidR="00CF748E" w:rsidRPr="00D7062E" w:rsidRDefault="00CF748E" w:rsidP="00E26EE3">
            <w:pPr>
              <w:rPr>
                <w:rFonts w:ascii="Barlow" w:hAnsi="Barlow"/>
              </w:rPr>
            </w:pPr>
            <w:r w:rsidRPr="00D7062E">
              <w:rPr>
                <w:rFonts w:ascii="Barlow" w:hAnsi="Barlow"/>
              </w:rPr>
              <w:t>…</w:t>
            </w:r>
          </w:p>
        </w:tc>
        <w:tc>
          <w:tcPr>
            <w:tcW w:w="2977" w:type="dxa"/>
          </w:tcPr>
          <w:p w14:paraId="7B372059" w14:textId="77777777" w:rsidR="00CF748E" w:rsidRPr="00D7062E" w:rsidRDefault="00CF748E" w:rsidP="00E26EE3">
            <w:pPr>
              <w:rPr>
                <w:rFonts w:ascii="Barlow" w:hAnsi="Barlow"/>
              </w:rPr>
            </w:pPr>
            <w:r w:rsidRPr="00D7062E">
              <w:rPr>
                <w:rFonts w:ascii="Barlow" w:hAnsi="Barlow"/>
              </w:rPr>
              <w:t xml:space="preserve">  </w:t>
            </w:r>
          </w:p>
          <w:p w14:paraId="0CE0E3CE" w14:textId="77777777" w:rsidR="00CF748E" w:rsidRPr="00D7062E" w:rsidRDefault="00CF748E" w:rsidP="00E26EE3">
            <w:pPr>
              <w:rPr>
                <w:rFonts w:ascii="Barlow" w:hAnsi="Barlow"/>
              </w:rPr>
            </w:pPr>
          </w:p>
        </w:tc>
        <w:tc>
          <w:tcPr>
            <w:tcW w:w="2835" w:type="dxa"/>
          </w:tcPr>
          <w:p w14:paraId="2A9017D9" w14:textId="77777777" w:rsidR="00CF748E" w:rsidRPr="00D7062E" w:rsidRDefault="00CF748E" w:rsidP="00E26EE3">
            <w:pPr>
              <w:rPr>
                <w:rFonts w:ascii="Barlow" w:hAnsi="Barlow"/>
              </w:rPr>
            </w:pPr>
            <w:r w:rsidRPr="00D7062E">
              <w:rPr>
                <w:rFonts w:ascii="Barlow" w:hAnsi="Barlow"/>
              </w:rPr>
              <w:t>…</w:t>
            </w:r>
          </w:p>
        </w:tc>
      </w:tr>
      <w:tr w:rsidR="00CF748E" w:rsidRPr="00713FED" w14:paraId="3B0ADF3A" w14:textId="77777777" w:rsidTr="00E26EE3">
        <w:trPr>
          <w:trHeight w:val="850"/>
        </w:trPr>
        <w:tc>
          <w:tcPr>
            <w:tcW w:w="4957" w:type="dxa"/>
            <w:vAlign w:val="center"/>
          </w:tcPr>
          <w:p w14:paraId="2BD82B7A" w14:textId="77777777" w:rsidR="00CF748E" w:rsidRPr="00D7062E" w:rsidRDefault="00CF748E" w:rsidP="00E26EE3">
            <w:pPr>
              <w:pStyle w:val="Paragrafoelenco"/>
              <w:ind w:left="0"/>
              <w:rPr>
                <w:rFonts w:ascii="Barlow" w:eastAsia="Times New Roman" w:hAnsi="Barlow" w:cs="Times New Roman"/>
                <w:sz w:val="22"/>
              </w:rPr>
            </w:pPr>
            <w:r w:rsidRPr="00D7062E">
              <w:rPr>
                <w:rFonts w:ascii="Barlow" w:hAnsi="Barlow" w:cs="Tahoma"/>
                <w:b/>
                <w:bCs/>
                <w:color w:val="000000"/>
                <w:sz w:val="22"/>
              </w:rPr>
              <w:t xml:space="preserve">Presenza di un sistema di interrogazione on line del Piano Urbanistico </w:t>
            </w:r>
          </w:p>
        </w:tc>
        <w:tc>
          <w:tcPr>
            <w:tcW w:w="3827" w:type="dxa"/>
          </w:tcPr>
          <w:p w14:paraId="1F08B194" w14:textId="77777777" w:rsidR="00CF748E" w:rsidRPr="00D7062E" w:rsidRDefault="00CF748E" w:rsidP="00E26EE3">
            <w:pPr>
              <w:rPr>
                <w:rFonts w:ascii="Barlow" w:hAnsi="Barlow"/>
              </w:rPr>
            </w:pPr>
            <w:r>
              <w:rPr>
                <w:rFonts w:ascii="Barlow" w:hAnsi="Barlow"/>
              </w:rPr>
              <w:t>Sì/No</w:t>
            </w:r>
          </w:p>
        </w:tc>
        <w:tc>
          <w:tcPr>
            <w:tcW w:w="2977" w:type="dxa"/>
          </w:tcPr>
          <w:p w14:paraId="2B912E78" w14:textId="77777777" w:rsidR="00CF748E" w:rsidRPr="00D7062E" w:rsidRDefault="00CF748E" w:rsidP="00E26EE3">
            <w:pPr>
              <w:rPr>
                <w:rFonts w:ascii="Barlow" w:hAnsi="Barlow"/>
              </w:rPr>
            </w:pPr>
            <w:r>
              <w:rPr>
                <w:rFonts w:ascii="Barlow" w:hAnsi="Barlow"/>
              </w:rPr>
              <w:t>Sì/No</w:t>
            </w:r>
          </w:p>
        </w:tc>
        <w:tc>
          <w:tcPr>
            <w:tcW w:w="2835" w:type="dxa"/>
          </w:tcPr>
          <w:p w14:paraId="7BB071CE" w14:textId="77777777" w:rsidR="00CF748E" w:rsidRPr="00D7062E" w:rsidRDefault="00CF748E" w:rsidP="00E26EE3">
            <w:pPr>
              <w:rPr>
                <w:rFonts w:ascii="Barlow" w:eastAsia="Times New Roman" w:hAnsi="Barlow" w:cs="Times New Roman"/>
              </w:rPr>
            </w:pPr>
            <w:r>
              <w:rPr>
                <w:rFonts w:ascii="Barlow" w:hAnsi="Barlow"/>
              </w:rPr>
              <w:t>Sì/No</w:t>
            </w:r>
          </w:p>
        </w:tc>
      </w:tr>
    </w:tbl>
    <w:p w14:paraId="2B22836C" w14:textId="77777777" w:rsidR="00CF748E" w:rsidRPr="00713FED" w:rsidRDefault="00CF748E" w:rsidP="00CF748E">
      <w:pPr>
        <w:rPr>
          <w:rFonts w:ascii="Barlow" w:hAnsi="Barlow"/>
          <w:sz w:val="20"/>
          <w:szCs w:val="20"/>
        </w:rPr>
      </w:pPr>
      <w:r w:rsidRPr="00713FED">
        <w:rPr>
          <w:rFonts w:ascii="Barlow" w:hAnsi="Barlow"/>
          <w:sz w:val="18"/>
          <w:szCs w:val="20"/>
        </w:rPr>
        <w:br w:type="page"/>
      </w:r>
    </w:p>
    <w:tbl>
      <w:tblPr>
        <w:tblW w:w="1459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6232"/>
        <w:gridCol w:w="2268"/>
        <w:gridCol w:w="12"/>
        <w:gridCol w:w="4111"/>
        <w:gridCol w:w="1270"/>
        <w:gridCol w:w="703"/>
      </w:tblGrid>
      <w:tr w:rsidR="00CF748E" w:rsidRPr="00F36AF4" w14:paraId="0ECF24E4" w14:textId="77777777" w:rsidTr="00E26EE3">
        <w:trPr>
          <w:trHeight w:val="3959"/>
        </w:trPr>
        <w:tc>
          <w:tcPr>
            <w:tcW w:w="14596" w:type="dxa"/>
            <w:gridSpan w:val="6"/>
            <w:shd w:val="clear" w:color="auto" w:fill="auto"/>
            <w:tcMar>
              <w:top w:w="0" w:type="dxa"/>
              <w:left w:w="108" w:type="dxa"/>
              <w:bottom w:w="0" w:type="dxa"/>
              <w:right w:w="108" w:type="dxa"/>
            </w:tcMar>
          </w:tcPr>
          <w:p w14:paraId="6618876C" w14:textId="77777777" w:rsidR="00CF748E" w:rsidRPr="00F36AF4" w:rsidRDefault="00CF748E" w:rsidP="00E26EE3">
            <w:pPr>
              <w:shd w:val="clear" w:color="auto" w:fill="2F5496" w:themeFill="accent1" w:themeFillShade="BF"/>
              <w:rPr>
                <w:rFonts w:ascii="Barlow" w:hAnsi="Barlow"/>
                <w:sz w:val="20"/>
                <w:szCs w:val="20"/>
              </w:rPr>
            </w:pPr>
            <w:r w:rsidRPr="00F36AF4">
              <w:rPr>
                <w:rFonts w:ascii="Barlow" w:eastAsia="Verdana" w:hAnsi="Barlow" w:cs="Verdana"/>
                <w:b/>
                <w:bCs/>
                <w:color w:val="FFFFFF" w:themeColor="background1"/>
                <w:sz w:val="20"/>
                <w:szCs w:val="20"/>
              </w:rPr>
              <w:lastRenderedPageBreak/>
              <w:t>SUE/SUAP +SISMICA (parte della Gestione Unifica Funzione Governo del territorio)</w:t>
            </w:r>
          </w:p>
          <w:p w14:paraId="5610151F" w14:textId="77777777" w:rsidR="00CF748E" w:rsidRPr="00F36AF4" w:rsidRDefault="00CF748E" w:rsidP="00E26EE3">
            <w:pPr>
              <w:rPr>
                <w:rFonts w:ascii="Barlow" w:hAnsi="Barlow"/>
                <w:b/>
                <w:bCs/>
                <w:sz w:val="20"/>
                <w:szCs w:val="20"/>
              </w:rPr>
            </w:pPr>
            <w:r w:rsidRPr="00F36AF4">
              <w:rPr>
                <w:rFonts w:ascii="Barlow" w:hAnsi="Barlow"/>
                <w:b/>
                <w:bCs/>
                <w:sz w:val="20"/>
                <w:szCs w:val="20"/>
              </w:rPr>
              <w:t>Descrizione della funzione Sue/Suap + Sismica</w:t>
            </w:r>
          </w:p>
          <w:p w14:paraId="42072CC4" w14:textId="77777777" w:rsidR="00CF748E" w:rsidRPr="00F36AF4" w:rsidRDefault="00CF748E" w:rsidP="00E26EE3">
            <w:pPr>
              <w:spacing w:before="120" w:after="120" w:line="360" w:lineRule="auto"/>
              <w:jc w:val="both"/>
              <w:rPr>
                <w:rFonts w:ascii="Barlow" w:hAnsi="Barlow"/>
                <w:b/>
                <w:sz w:val="20"/>
                <w:szCs w:val="20"/>
              </w:rPr>
            </w:pPr>
            <w:r w:rsidRPr="00F36AF4">
              <w:rPr>
                <w:rFonts w:ascii="Barlow" w:hAnsi="Barlow"/>
                <w:b/>
                <w:sz w:val="20"/>
                <w:szCs w:val="20"/>
              </w:rPr>
              <w:t>La gestione associata deve comprendere sia la gestione</w:t>
            </w:r>
            <w:r w:rsidRPr="00F36AF4">
              <w:rPr>
                <w:rFonts w:ascii="Barlow" w:hAnsi="Barlow"/>
                <w:b/>
                <w:sz w:val="20"/>
                <w:szCs w:val="20"/>
                <w:u w:val="single"/>
              </w:rPr>
              <w:t xml:space="preserve"> </w:t>
            </w:r>
            <w:r w:rsidRPr="00F36AF4">
              <w:rPr>
                <w:rFonts w:ascii="Barlow" w:hAnsi="Barlow"/>
                <w:b/>
                <w:sz w:val="20"/>
                <w:szCs w:val="20"/>
              </w:rPr>
              <w:t>dei procedimenti abilitativi inerenti gli interventi che riguardano l'edilizia residenziale e le relative funzioni di controllo, (istruttorie e controllo delle pratiche edilizie, accertamenti di conformità edilizia, idoneità alloggiativa, certificati di destinazione urbanistica, commissione qualità architettonica e paesaggio, autorizzazione insegne), sia la gestione dei procedimenti abilitativi inerenti la realizzazione e la modifica degli impianti produttivi di beni e servizi e le funzioni istruttorie, autorizzatorie e di controllo relativo al commercio, pubblici esercizi e altre attività.</w:t>
            </w:r>
          </w:p>
          <w:p w14:paraId="284D2143" w14:textId="77777777" w:rsidR="00CF748E" w:rsidRPr="00F36AF4" w:rsidRDefault="00CF748E" w:rsidP="00E26EE3">
            <w:pPr>
              <w:spacing w:before="120"/>
              <w:rPr>
                <w:rFonts w:ascii="Barlow" w:hAnsi="Barlow"/>
                <w:sz w:val="20"/>
                <w:szCs w:val="20"/>
              </w:rPr>
            </w:pPr>
            <w:r w:rsidRPr="00F36AF4">
              <w:rPr>
                <w:rFonts w:ascii="Barlow" w:hAnsi="Barlow"/>
                <w:sz w:val="20"/>
                <w:szCs w:val="20"/>
              </w:rPr>
              <w:t>Il conferimento all’Unione da parte dei Comuni della funzione deve riguardare le seguenti attività:</w:t>
            </w:r>
          </w:p>
          <w:p w14:paraId="3201DAD0" w14:textId="77777777" w:rsidR="00CF748E" w:rsidRPr="00F36AF4" w:rsidRDefault="00CF748E" w:rsidP="00E26EE3">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istruttorie e di controllo delle pratiche edilizie, accertamenti di conformità edilizia, idoneità alloggiativa, certificati di destinazione urbanistica, procedimenti abilitativi su realizzazione e modifica impianti produttivi di beni e servizi e attività autorizzatorie e controllo relative al commercio</w:t>
            </w:r>
          </w:p>
          <w:p w14:paraId="0C341E61" w14:textId="77777777" w:rsidR="00CF748E" w:rsidRPr="00F36AF4" w:rsidRDefault="00CF748E" w:rsidP="00E26EE3">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della CQAP unica (Commissione qualità architettonica e paesaggio)</w:t>
            </w:r>
          </w:p>
          <w:p w14:paraId="467E2749" w14:textId="77777777" w:rsidR="00CF748E" w:rsidRPr="00F36AF4" w:rsidRDefault="00CF748E" w:rsidP="00E26EE3">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Sismica</w:t>
            </w:r>
          </w:p>
          <w:p w14:paraId="70B5F043" w14:textId="77777777" w:rsidR="00CF748E" w:rsidRPr="00F36AF4" w:rsidRDefault="00CF748E" w:rsidP="00E26EE3">
            <w:pPr>
              <w:rPr>
                <w:rFonts w:ascii="Barlow" w:hAnsi="Barlow"/>
                <w:sz w:val="20"/>
                <w:szCs w:val="20"/>
              </w:rPr>
            </w:pPr>
            <w:r w:rsidRPr="00F36AF4">
              <w:rPr>
                <w:rFonts w:ascii="Barlow" w:hAnsi="Barlow"/>
                <w:sz w:val="20"/>
                <w:szCs w:val="20"/>
              </w:rPr>
              <w:t xml:space="preserve">v. schema tipo convenzione link: </w:t>
            </w:r>
            <w:hyperlink r:id="rId13" w:history="1">
              <w:r w:rsidRPr="00F36AF4">
                <w:rPr>
                  <w:rStyle w:val="Collegamentoipertestuale"/>
                  <w:rFonts w:ascii="Barlow" w:hAnsi="Barlow"/>
                  <w:sz w:val="20"/>
                  <w:szCs w:val="20"/>
                </w:rPr>
                <w:t>https://autonomie.regione.emilia-romagna.it/unioni-di-comuni/approfondimenti/programma-di-riordino-territoriale</w:t>
              </w:r>
            </w:hyperlink>
          </w:p>
        </w:tc>
      </w:tr>
      <w:tr w:rsidR="00CF748E" w:rsidRPr="00F36AF4" w14:paraId="4A3748FF" w14:textId="77777777" w:rsidTr="00CF748E">
        <w:trPr>
          <w:trHeight w:val="409"/>
        </w:trPr>
        <w:tc>
          <w:tcPr>
            <w:tcW w:w="6232" w:type="dxa"/>
            <w:shd w:val="clear" w:color="auto" w:fill="auto"/>
            <w:tcMar>
              <w:top w:w="0" w:type="dxa"/>
              <w:left w:w="108" w:type="dxa"/>
              <w:bottom w:w="0" w:type="dxa"/>
              <w:right w:w="108" w:type="dxa"/>
            </w:tcMar>
            <w:vAlign w:val="center"/>
          </w:tcPr>
          <w:p w14:paraId="3BC6FDB2" w14:textId="77777777" w:rsidR="00CF748E" w:rsidRPr="00F36AF4" w:rsidRDefault="00CF748E" w:rsidP="00E26EE3">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Azioni obbligatorie per accedere all’incentivo (livello base)</w:t>
            </w:r>
          </w:p>
        </w:tc>
        <w:tc>
          <w:tcPr>
            <w:tcW w:w="2280" w:type="dxa"/>
            <w:gridSpan w:val="2"/>
            <w:shd w:val="clear" w:color="auto" w:fill="auto"/>
            <w:tcMar>
              <w:top w:w="0" w:type="dxa"/>
              <w:left w:w="108" w:type="dxa"/>
              <w:bottom w:w="0" w:type="dxa"/>
              <w:right w:w="108" w:type="dxa"/>
            </w:tcMar>
            <w:vAlign w:val="center"/>
          </w:tcPr>
          <w:p w14:paraId="5BFF5859" w14:textId="77777777" w:rsidR="00CF748E" w:rsidRPr="00F36AF4" w:rsidRDefault="00CF748E" w:rsidP="00E26EE3">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Strumento di verifica di effettività</w:t>
            </w:r>
          </w:p>
        </w:tc>
        <w:tc>
          <w:tcPr>
            <w:tcW w:w="4111" w:type="dxa"/>
            <w:shd w:val="clear" w:color="auto" w:fill="auto"/>
            <w:tcMar>
              <w:top w:w="0" w:type="dxa"/>
              <w:left w:w="108" w:type="dxa"/>
              <w:bottom w:w="0" w:type="dxa"/>
              <w:right w:w="108" w:type="dxa"/>
            </w:tcMar>
            <w:vAlign w:val="center"/>
          </w:tcPr>
          <w:p w14:paraId="6DED417F" w14:textId="77777777" w:rsidR="00CF748E" w:rsidRPr="00F36AF4" w:rsidRDefault="00CF748E" w:rsidP="00E26EE3">
            <w:pPr>
              <w:spacing w:after="120" w:line="245" w:lineRule="auto"/>
              <w:rPr>
                <w:rFonts w:ascii="Barlow" w:hAnsi="Barlow" w:cs="Times New Roman"/>
                <w:b/>
                <w:bCs/>
                <w:color w:val="2F5496" w:themeColor="accent1" w:themeShade="BF"/>
                <w:sz w:val="20"/>
                <w:szCs w:val="20"/>
              </w:rPr>
            </w:pPr>
            <w:r w:rsidRPr="00F36AF4">
              <w:rPr>
                <w:rFonts w:ascii="Barlow" w:hAnsi="Barlow" w:cs="Times New Roman"/>
                <w:b/>
                <w:bCs/>
                <w:color w:val="2F5496" w:themeColor="accent1" w:themeShade="BF"/>
                <w:sz w:val="20"/>
                <w:szCs w:val="20"/>
              </w:rPr>
              <w:t>Indicazione estremi o link dell’atto</w:t>
            </w:r>
          </w:p>
        </w:tc>
        <w:tc>
          <w:tcPr>
            <w:tcW w:w="1270" w:type="dxa"/>
            <w:shd w:val="clear" w:color="auto" w:fill="auto"/>
            <w:tcMar>
              <w:top w:w="0" w:type="dxa"/>
              <w:left w:w="108" w:type="dxa"/>
              <w:bottom w:w="0" w:type="dxa"/>
              <w:right w:w="108" w:type="dxa"/>
            </w:tcMar>
            <w:vAlign w:val="center"/>
          </w:tcPr>
          <w:p w14:paraId="41F685F2" w14:textId="77777777" w:rsidR="00CF748E" w:rsidRPr="00F36AF4" w:rsidRDefault="00CF748E" w:rsidP="00E26EE3">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Contributo in%/ Punteggio</w:t>
            </w:r>
          </w:p>
        </w:tc>
        <w:tc>
          <w:tcPr>
            <w:tcW w:w="703" w:type="dxa"/>
            <w:shd w:val="clear" w:color="auto" w:fill="auto"/>
            <w:tcMar>
              <w:top w:w="0" w:type="dxa"/>
              <w:left w:w="108" w:type="dxa"/>
              <w:bottom w:w="0" w:type="dxa"/>
              <w:right w:w="108" w:type="dxa"/>
            </w:tcMar>
            <w:vAlign w:val="center"/>
          </w:tcPr>
          <w:p w14:paraId="297D6277" w14:textId="77777777" w:rsidR="00CF748E" w:rsidRPr="00F36AF4" w:rsidRDefault="00CF748E" w:rsidP="00E26EE3">
            <w:pPr>
              <w:jc w:val="center"/>
              <w:rPr>
                <w:rFonts w:ascii="Barlow" w:hAnsi="Barlow"/>
                <w:b/>
                <w:color w:val="2F5496" w:themeColor="accent1" w:themeShade="BF"/>
                <w:sz w:val="20"/>
                <w:szCs w:val="20"/>
              </w:rPr>
            </w:pPr>
          </w:p>
        </w:tc>
      </w:tr>
      <w:tr w:rsidR="00CF748E" w:rsidRPr="00F36AF4" w14:paraId="29DD0ADA" w14:textId="77777777" w:rsidTr="00CF748E">
        <w:trPr>
          <w:trHeight w:val="629"/>
        </w:trPr>
        <w:tc>
          <w:tcPr>
            <w:tcW w:w="6232" w:type="dxa"/>
            <w:shd w:val="clear" w:color="auto" w:fill="auto"/>
            <w:tcMar>
              <w:top w:w="0" w:type="dxa"/>
              <w:left w:w="108" w:type="dxa"/>
              <w:bottom w:w="0" w:type="dxa"/>
              <w:right w:w="108" w:type="dxa"/>
            </w:tcMar>
            <w:vAlign w:val="center"/>
          </w:tcPr>
          <w:p w14:paraId="45F82957"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Conferimento funzione complessiva e attivazione delle attività 1 e 2 sopra richiamate </w:t>
            </w:r>
          </w:p>
        </w:tc>
        <w:tc>
          <w:tcPr>
            <w:tcW w:w="2280" w:type="dxa"/>
            <w:gridSpan w:val="2"/>
            <w:shd w:val="clear" w:color="auto" w:fill="auto"/>
            <w:tcMar>
              <w:top w:w="0" w:type="dxa"/>
              <w:left w:w="108" w:type="dxa"/>
              <w:bottom w:w="0" w:type="dxa"/>
              <w:right w:w="108" w:type="dxa"/>
            </w:tcMar>
            <w:vAlign w:val="center"/>
          </w:tcPr>
          <w:p w14:paraId="5C56CC1D"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Convenzione </w:t>
            </w:r>
          </w:p>
        </w:tc>
        <w:tc>
          <w:tcPr>
            <w:tcW w:w="4111" w:type="dxa"/>
            <w:shd w:val="clear" w:color="auto" w:fill="auto"/>
            <w:tcMar>
              <w:top w:w="0" w:type="dxa"/>
              <w:left w:w="108" w:type="dxa"/>
              <w:bottom w:w="0" w:type="dxa"/>
              <w:right w:w="108" w:type="dxa"/>
            </w:tcMar>
            <w:vAlign w:val="center"/>
          </w:tcPr>
          <w:p w14:paraId="08E168C1" w14:textId="77777777" w:rsidR="00CF748E" w:rsidRPr="00F36AF4" w:rsidRDefault="00CF748E" w:rsidP="00E26EE3">
            <w:pPr>
              <w:rPr>
                <w:rFonts w:ascii="Barlow" w:hAnsi="Barlow"/>
                <w:sz w:val="20"/>
                <w:szCs w:val="20"/>
              </w:rPr>
            </w:pPr>
          </w:p>
        </w:tc>
        <w:tc>
          <w:tcPr>
            <w:tcW w:w="1270" w:type="dxa"/>
            <w:vMerge w:val="restart"/>
            <w:shd w:val="clear" w:color="auto" w:fill="auto"/>
            <w:tcMar>
              <w:top w:w="0" w:type="dxa"/>
              <w:left w:w="108" w:type="dxa"/>
              <w:bottom w:w="0" w:type="dxa"/>
              <w:right w:w="108" w:type="dxa"/>
            </w:tcMar>
            <w:vAlign w:val="center"/>
          </w:tcPr>
          <w:p w14:paraId="4A7C5D06" w14:textId="77777777" w:rsidR="00CF748E" w:rsidRPr="00F36AF4" w:rsidRDefault="00CF748E" w:rsidP="00E26EE3">
            <w:pPr>
              <w:jc w:val="center"/>
              <w:rPr>
                <w:rFonts w:ascii="Barlow" w:hAnsi="Barlow"/>
                <w:sz w:val="20"/>
                <w:szCs w:val="20"/>
              </w:rPr>
            </w:pPr>
            <w:r w:rsidRPr="00F36AF4">
              <w:rPr>
                <w:rFonts w:ascii="Barlow" w:hAnsi="Barlow"/>
                <w:sz w:val="20"/>
                <w:szCs w:val="20"/>
              </w:rPr>
              <w:t>60%</w:t>
            </w:r>
          </w:p>
        </w:tc>
        <w:tc>
          <w:tcPr>
            <w:tcW w:w="703" w:type="dxa"/>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069353244"/>
              <w14:checkbox>
                <w14:checked w14:val="0"/>
                <w14:checkedState w14:val="2612" w14:font="MS Gothic"/>
                <w14:uncheckedState w14:val="2610" w14:font="MS Gothic"/>
              </w14:checkbox>
            </w:sdtPr>
            <w:sdtContent>
              <w:p w14:paraId="20098FC4" w14:textId="77777777" w:rsidR="00CF748E" w:rsidRPr="000232F1" w:rsidRDefault="00CF748E" w:rsidP="00E26EE3">
                <w:pPr>
                  <w:jc w:val="center"/>
                  <w:rPr>
                    <w:rFonts w:ascii="Barlow" w:hAnsi="Barlow" w:cs="Times New Roman"/>
                    <w:color w:val="2F5496" w:themeColor="accent1" w:themeShade="BF"/>
                    <w:sz w:val="28"/>
                    <w:szCs w:val="28"/>
                  </w:rPr>
                </w:pPr>
                <w:r w:rsidRPr="000232F1">
                  <w:rPr>
                    <w:rFonts w:ascii="MS Gothic" w:eastAsia="MS Gothic" w:hAnsi="MS Gothic" w:cs="Times New Roman" w:hint="eastAsia"/>
                    <w:color w:val="2F5496" w:themeColor="accent1" w:themeShade="BF"/>
                    <w:sz w:val="28"/>
                    <w:szCs w:val="28"/>
                  </w:rPr>
                  <w:t>☐</w:t>
                </w:r>
              </w:p>
            </w:sdtContent>
          </w:sdt>
        </w:tc>
      </w:tr>
      <w:tr w:rsidR="00CF748E" w:rsidRPr="00F36AF4" w14:paraId="1F03C0E6" w14:textId="77777777" w:rsidTr="00CF748E">
        <w:trPr>
          <w:trHeight w:val="283"/>
        </w:trPr>
        <w:tc>
          <w:tcPr>
            <w:tcW w:w="6232" w:type="dxa"/>
            <w:shd w:val="clear" w:color="auto" w:fill="auto"/>
            <w:tcMar>
              <w:top w:w="0" w:type="dxa"/>
              <w:left w:w="108" w:type="dxa"/>
              <w:bottom w:w="0" w:type="dxa"/>
              <w:right w:w="108" w:type="dxa"/>
            </w:tcMar>
            <w:vAlign w:val="center"/>
          </w:tcPr>
          <w:p w14:paraId="1FF60CF6"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Istituzione della struttura organizzativa in Unione</w:t>
            </w:r>
          </w:p>
        </w:tc>
        <w:tc>
          <w:tcPr>
            <w:tcW w:w="2280" w:type="dxa"/>
            <w:gridSpan w:val="2"/>
            <w:shd w:val="clear" w:color="auto" w:fill="auto"/>
            <w:tcMar>
              <w:top w:w="0" w:type="dxa"/>
              <w:left w:w="108" w:type="dxa"/>
              <w:bottom w:w="0" w:type="dxa"/>
              <w:right w:w="108" w:type="dxa"/>
            </w:tcMar>
            <w:vAlign w:val="center"/>
          </w:tcPr>
          <w:p w14:paraId="3D5C02F2"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Organigramma </w:t>
            </w:r>
          </w:p>
        </w:tc>
        <w:tc>
          <w:tcPr>
            <w:tcW w:w="4111" w:type="dxa"/>
            <w:shd w:val="clear" w:color="auto" w:fill="auto"/>
            <w:tcMar>
              <w:top w:w="0" w:type="dxa"/>
              <w:left w:w="108" w:type="dxa"/>
              <w:bottom w:w="0" w:type="dxa"/>
              <w:right w:w="108" w:type="dxa"/>
            </w:tcMar>
            <w:vAlign w:val="center"/>
          </w:tcPr>
          <w:p w14:paraId="0DE9E5FE"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61290036"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7CFA07A2"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14F92E77" w14:textId="77777777" w:rsidTr="00CF748E">
        <w:trPr>
          <w:trHeight w:val="283"/>
        </w:trPr>
        <w:tc>
          <w:tcPr>
            <w:tcW w:w="6232" w:type="dxa"/>
            <w:shd w:val="clear" w:color="auto" w:fill="auto"/>
            <w:tcMar>
              <w:top w:w="0" w:type="dxa"/>
              <w:left w:w="108" w:type="dxa"/>
              <w:bottom w:w="0" w:type="dxa"/>
              <w:right w:w="108" w:type="dxa"/>
            </w:tcMar>
            <w:vAlign w:val="center"/>
          </w:tcPr>
          <w:p w14:paraId="6E0BF285"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Nomina responsabile  </w:t>
            </w:r>
          </w:p>
        </w:tc>
        <w:tc>
          <w:tcPr>
            <w:tcW w:w="2280" w:type="dxa"/>
            <w:gridSpan w:val="2"/>
            <w:shd w:val="clear" w:color="auto" w:fill="auto"/>
            <w:tcMar>
              <w:top w:w="0" w:type="dxa"/>
              <w:left w:w="108" w:type="dxa"/>
              <w:bottom w:w="0" w:type="dxa"/>
              <w:right w:w="108" w:type="dxa"/>
            </w:tcMar>
            <w:vAlign w:val="center"/>
          </w:tcPr>
          <w:p w14:paraId="5B63D6A5"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Atto nomina  </w:t>
            </w:r>
          </w:p>
        </w:tc>
        <w:tc>
          <w:tcPr>
            <w:tcW w:w="4111" w:type="dxa"/>
            <w:shd w:val="clear" w:color="auto" w:fill="auto"/>
            <w:tcMar>
              <w:top w:w="0" w:type="dxa"/>
              <w:left w:w="108" w:type="dxa"/>
              <w:bottom w:w="0" w:type="dxa"/>
              <w:right w:w="108" w:type="dxa"/>
            </w:tcMar>
            <w:vAlign w:val="center"/>
          </w:tcPr>
          <w:p w14:paraId="202E5B60"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2D7426C7"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5C005CE9"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34C94030" w14:textId="77777777" w:rsidTr="00CF748E">
        <w:trPr>
          <w:trHeight w:val="283"/>
        </w:trPr>
        <w:tc>
          <w:tcPr>
            <w:tcW w:w="6232" w:type="dxa"/>
            <w:shd w:val="clear" w:color="auto" w:fill="auto"/>
            <w:tcMar>
              <w:top w:w="0" w:type="dxa"/>
              <w:left w:w="108" w:type="dxa"/>
              <w:bottom w:w="0" w:type="dxa"/>
              <w:right w:w="108" w:type="dxa"/>
            </w:tcMar>
            <w:vAlign w:val="center"/>
          </w:tcPr>
          <w:p w14:paraId="36783A36"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Conferimento del personale (con decorrenza entro l’anno se nuova funzione)</w:t>
            </w:r>
          </w:p>
        </w:tc>
        <w:tc>
          <w:tcPr>
            <w:tcW w:w="2280" w:type="dxa"/>
            <w:gridSpan w:val="2"/>
            <w:shd w:val="clear" w:color="auto" w:fill="auto"/>
            <w:tcMar>
              <w:top w:w="0" w:type="dxa"/>
              <w:left w:w="108" w:type="dxa"/>
              <w:bottom w:w="0" w:type="dxa"/>
              <w:right w:w="108" w:type="dxa"/>
            </w:tcMar>
            <w:vAlign w:val="center"/>
          </w:tcPr>
          <w:p w14:paraId="3D5DFF30"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Atti organizzativi (personale trasferito/Comandato)</w:t>
            </w:r>
          </w:p>
        </w:tc>
        <w:tc>
          <w:tcPr>
            <w:tcW w:w="4111" w:type="dxa"/>
            <w:shd w:val="clear" w:color="auto" w:fill="auto"/>
            <w:tcMar>
              <w:top w:w="0" w:type="dxa"/>
              <w:left w:w="108" w:type="dxa"/>
              <w:bottom w:w="0" w:type="dxa"/>
              <w:right w:w="108" w:type="dxa"/>
            </w:tcMar>
            <w:vAlign w:val="center"/>
          </w:tcPr>
          <w:p w14:paraId="5A13988C"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3CD010F8"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1527D955"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3B83F37A" w14:textId="77777777" w:rsidTr="00CF748E">
        <w:trPr>
          <w:trHeight w:val="626"/>
        </w:trPr>
        <w:tc>
          <w:tcPr>
            <w:tcW w:w="6232" w:type="dxa"/>
            <w:shd w:val="clear" w:color="auto" w:fill="auto"/>
            <w:tcMar>
              <w:top w:w="0" w:type="dxa"/>
              <w:left w:w="108" w:type="dxa"/>
              <w:bottom w:w="0" w:type="dxa"/>
              <w:right w:w="108" w:type="dxa"/>
            </w:tcMar>
            <w:vAlign w:val="center"/>
          </w:tcPr>
          <w:p w14:paraId="27B02EA8"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Conferimento stanziamenti entrate/spese dai bilanci dei Comuni all’Unione</w:t>
            </w:r>
          </w:p>
        </w:tc>
        <w:tc>
          <w:tcPr>
            <w:tcW w:w="2280" w:type="dxa"/>
            <w:gridSpan w:val="2"/>
            <w:shd w:val="clear" w:color="auto" w:fill="auto"/>
            <w:tcMar>
              <w:top w:w="0" w:type="dxa"/>
              <w:left w:w="108" w:type="dxa"/>
              <w:bottom w:w="0" w:type="dxa"/>
              <w:right w:w="108" w:type="dxa"/>
            </w:tcMar>
            <w:vAlign w:val="center"/>
          </w:tcPr>
          <w:p w14:paraId="2CFAA5DE"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Entità degli stanziamenti conferiti nel Bilancio preventivo Unione</w:t>
            </w:r>
          </w:p>
        </w:tc>
        <w:tc>
          <w:tcPr>
            <w:tcW w:w="4111" w:type="dxa"/>
            <w:shd w:val="clear" w:color="auto" w:fill="auto"/>
            <w:tcMar>
              <w:top w:w="0" w:type="dxa"/>
              <w:left w:w="108" w:type="dxa"/>
              <w:bottom w:w="0" w:type="dxa"/>
              <w:right w:w="108" w:type="dxa"/>
            </w:tcMar>
            <w:vAlign w:val="center"/>
          </w:tcPr>
          <w:p w14:paraId="26BA1063"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4B137E88"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45E9F5B5"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5B96B26A" w14:textId="77777777" w:rsidTr="00CF748E">
        <w:trPr>
          <w:trHeight w:val="690"/>
        </w:trPr>
        <w:tc>
          <w:tcPr>
            <w:tcW w:w="6232" w:type="dxa"/>
            <w:shd w:val="clear" w:color="auto" w:fill="auto"/>
            <w:tcMar>
              <w:top w:w="0" w:type="dxa"/>
              <w:left w:w="108" w:type="dxa"/>
              <w:bottom w:w="0" w:type="dxa"/>
              <w:right w:w="108" w:type="dxa"/>
            </w:tcMar>
            <w:vAlign w:val="center"/>
          </w:tcPr>
          <w:p w14:paraId="5020572D" w14:textId="77777777" w:rsidR="00CF748E" w:rsidRPr="004E4099" w:rsidRDefault="00CF748E" w:rsidP="00E26EE3">
            <w:pPr>
              <w:widowControl w:val="0"/>
              <w:tabs>
                <w:tab w:val="left" w:pos="-1276"/>
              </w:tabs>
              <w:spacing w:after="0" w:line="245" w:lineRule="auto"/>
              <w:rPr>
                <w:rFonts w:ascii="Barlow" w:hAnsi="Barlow"/>
                <w:sz w:val="21"/>
                <w:szCs w:val="21"/>
              </w:rPr>
            </w:pPr>
            <w:r w:rsidRPr="004E4099">
              <w:rPr>
                <w:rFonts w:ascii="Barlow" w:hAnsi="Barlow"/>
                <w:sz w:val="21"/>
                <w:szCs w:val="21"/>
              </w:rPr>
              <w:t>Istituzione della CQAP unica</w:t>
            </w:r>
          </w:p>
        </w:tc>
        <w:tc>
          <w:tcPr>
            <w:tcW w:w="2280" w:type="dxa"/>
            <w:gridSpan w:val="2"/>
            <w:shd w:val="clear" w:color="auto" w:fill="auto"/>
            <w:tcMar>
              <w:top w:w="0" w:type="dxa"/>
              <w:left w:w="108" w:type="dxa"/>
              <w:bottom w:w="0" w:type="dxa"/>
              <w:right w:w="108" w:type="dxa"/>
            </w:tcMar>
            <w:vAlign w:val="center"/>
          </w:tcPr>
          <w:p w14:paraId="03BD3A9C"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Atto nomina               </w:t>
            </w:r>
          </w:p>
        </w:tc>
        <w:tc>
          <w:tcPr>
            <w:tcW w:w="4111" w:type="dxa"/>
            <w:shd w:val="clear" w:color="auto" w:fill="auto"/>
            <w:tcMar>
              <w:top w:w="0" w:type="dxa"/>
              <w:left w:w="108" w:type="dxa"/>
              <w:bottom w:w="0" w:type="dxa"/>
              <w:right w:w="108" w:type="dxa"/>
            </w:tcMar>
            <w:vAlign w:val="center"/>
          </w:tcPr>
          <w:p w14:paraId="0D7E1D4F"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3A3720BD"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6FEFBF9C" w14:textId="77777777" w:rsidR="00CF748E" w:rsidRPr="000232F1" w:rsidRDefault="00CF748E" w:rsidP="00E26EE3">
            <w:pPr>
              <w:jc w:val="center"/>
              <w:rPr>
                <w:rFonts w:ascii="Barlow" w:hAnsi="Barlow"/>
                <w:color w:val="2F5496" w:themeColor="accent1" w:themeShade="BF"/>
                <w:sz w:val="28"/>
                <w:szCs w:val="28"/>
              </w:rPr>
            </w:pPr>
          </w:p>
        </w:tc>
      </w:tr>
      <w:tr w:rsidR="00CF748E" w:rsidRPr="00F36AF4" w14:paraId="0A3694EC" w14:textId="77777777" w:rsidTr="00E26EE3">
        <w:trPr>
          <w:trHeight w:val="397"/>
        </w:trPr>
        <w:tc>
          <w:tcPr>
            <w:tcW w:w="6232" w:type="dxa"/>
            <w:shd w:val="clear" w:color="auto" w:fill="auto"/>
            <w:tcMar>
              <w:top w:w="0" w:type="dxa"/>
              <w:left w:w="108" w:type="dxa"/>
              <w:bottom w:w="0" w:type="dxa"/>
              <w:right w:w="108" w:type="dxa"/>
            </w:tcMar>
            <w:vAlign w:val="center"/>
          </w:tcPr>
          <w:p w14:paraId="3F477854" w14:textId="77777777" w:rsidR="00CF748E" w:rsidRPr="00F36AF4" w:rsidRDefault="00CF748E" w:rsidP="00E26EE3">
            <w:pPr>
              <w:spacing w:before="120" w:after="12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lastRenderedPageBreak/>
              <w:t>Azioni di consolidamento della funzione (livello avanzato)</w:t>
            </w:r>
          </w:p>
        </w:tc>
        <w:tc>
          <w:tcPr>
            <w:tcW w:w="2268" w:type="dxa"/>
            <w:shd w:val="clear" w:color="auto" w:fill="auto"/>
            <w:tcMar>
              <w:top w:w="0" w:type="dxa"/>
              <w:left w:w="108" w:type="dxa"/>
              <w:bottom w:w="0" w:type="dxa"/>
              <w:right w:w="108" w:type="dxa"/>
            </w:tcMar>
            <w:vAlign w:val="center"/>
          </w:tcPr>
          <w:p w14:paraId="33E016F7" w14:textId="77777777" w:rsidR="00CF748E" w:rsidRPr="00F36AF4" w:rsidRDefault="00CF748E" w:rsidP="00E26EE3">
            <w:pPr>
              <w:spacing w:before="120" w:after="120" w:line="245" w:lineRule="auto"/>
              <w:rPr>
                <w:rFonts w:ascii="Barlow" w:hAnsi="Barlow"/>
                <w:color w:val="2F5496" w:themeColor="accent1" w:themeShade="BF"/>
                <w:sz w:val="20"/>
                <w:szCs w:val="20"/>
              </w:rPr>
            </w:pPr>
            <w:r w:rsidRPr="00F36AF4">
              <w:rPr>
                <w:rFonts w:ascii="Barlow" w:hAnsi="Barlow"/>
                <w:b/>
                <w:bCs/>
                <w:color w:val="2F5496" w:themeColor="accent1" w:themeShade="BF"/>
                <w:sz w:val="20"/>
                <w:szCs w:val="20"/>
              </w:rPr>
              <w:t>Strumento di verifica di effettività</w:t>
            </w:r>
          </w:p>
        </w:tc>
        <w:tc>
          <w:tcPr>
            <w:tcW w:w="4123" w:type="dxa"/>
            <w:gridSpan w:val="2"/>
            <w:shd w:val="clear" w:color="auto" w:fill="auto"/>
            <w:vAlign w:val="center"/>
          </w:tcPr>
          <w:p w14:paraId="36DDE383" w14:textId="77777777" w:rsidR="00CF748E" w:rsidRPr="00F36AF4" w:rsidRDefault="00CF748E" w:rsidP="00E26EE3">
            <w:pPr>
              <w:spacing w:before="120" w:after="120" w:line="245" w:lineRule="auto"/>
              <w:rPr>
                <w:rFonts w:ascii="Barlow" w:hAnsi="Barlow"/>
                <w:color w:val="2F5496" w:themeColor="accent1" w:themeShade="BF"/>
                <w:sz w:val="20"/>
                <w:szCs w:val="20"/>
              </w:rPr>
            </w:pPr>
            <w:r w:rsidRPr="00F36AF4">
              <w:rPr>
                <w:rFonts w:ascii="Barlow" w:hAnsi="Barlow" w:cs="Times New Roman"/>
                <w:b/>
                <w:bCs/>
                <w:color w:val="2F5496" w:themeColor="accent1" w:themeShade="BF"/>
                <w:sz w:val="20"/>
                <w:szCs w:val="20"/>
              </w:rPr>
              <w:t>Indicazione estremi o link dell’atto</w:t>
            </w:r>
          </w:p>
        </w:tc>
        <w:tc>
          <w:tcPr>
            <w:tcW w:w="1973" w:type="dxa"/>
            <w:gridSpan w:val="2"/>
            <w:shd w:val="clear" w:color="auto" w:fill="auto"/>
            <w:tcMar>
              <w:top w:w="0" w:type="dxa"/>
              <w:left w:w="108" w:type="dxa"/>
              <w:bottom w:w="0" w:type="dxa"/>
              <w:right w:w="108" w:type="dxa"/>
            </w:tcMar>
            <w:vAlign w:val="center"/>
          </w:tcPr>
          <w:p w14:paraId="796DF400" w14:textId="77777777" w:rsidR="00CF748E" w:rsidRPr="000232F1" w:rsidRDefault="00CF748E" w:rsidP="00E26EE3">
            <w:pPr>
              <w:spacing w:after="0" w:line="245" w:lineRule="auto"/>
              <w:rPr>
                <w:rFonts w:ascii="Barlow" w:hAnsi="Barlow"/>
                <w:color w:val="2F5496" w:themeColor="accent1" w:themeShade="BF"/>
                <w:sz w:val="28"/>
                <w:szCs w:val="28"/>
              </w:rPr>
            </w:pPr>
            <w:r w:rsidRPr="000232F1">
              <w:rPr>
                <w:rFonts w:ascii="Barlow" w:hAnsi="Barlow"/>
                <w:color w:val="2F5496" w:themeColor="accent1" w:themeShade="BF"/>
                <w:sz w:val="20"/>
                <w:szCs w:val="20"/>
              </w:rPr>
              <w:t>Ogni azione aggiunta equivale ad una % punteggio in relazione alle difficoltà tecnico-organizzative</w:t>
            </w:r>
          </w:p>
        </w:tc>
      </w:tr>
      <w:tr w:rsidR="00CF748E" w:rsidRPr="00F36AF4" w14:paraId="32F05440" w14:textId="77777777" w:rsidTr="00CF748E">
        <w:trPr>
          <w:trHeight w:val="841"/>
        </w:trPr>
        <w:tc>
          <w:tcPr>
            <w:tcW w:w="6232" w:type="dxa"/>
            <w:shd w:val="clear" w:color="auto" w:fill="auto"/>
            <w:tcMar>
              <w:top w:w="0" w:type="dxa"/>
              <w:left w:w="108" w:type="dxa"/>
              <w:bottom w:w="0" w:type="dxa"/>
              <w:right w:w="108" w:type="dxa"/>
            </w:tcMar>
            <w:vAlign w:val="center"/>
          </w:tcPr>
          <w:p w14:paraId="6AFBCB04" w14:textId="77777777" w:rsidR="00CF748E" w:rsidRPr="00F36AF4" w:rsidRDefault="00CF748E" w:rsidP="00E26EE3">
            <w:pPr>
              <w:widowControl w:val="0"/>
              <w:tabs>
                <w:tab w:val="left" w:pos="-5784"/>
                <w:tab w:val="left" w:pos="-3864"/>
              </w:tabs>
              <w:spacing w:after="0" w:line="240" w:lineRule="auto"/>
              <w:rPr>
                <w:rFonts w:ascii="Barlow" w:hAnsi="Barlow"/>
                <w:sz w:val="20"/>
                <w:szCs w:val="20"/>
              </w:rPr>
            </w:pPr>
            <w:r w:rsidRPr="00F36AF4">
              <w:rPr>
                <w:rFonts w:ascii="Barlow" w:hAnsi="Barlow"/>
                <w:sz w:val="20"/>
                <w:szCs w:val="20"/>
              </w:rPr>
              <w:t xml:space="preserve">Conferimento funzione </w:t>
            </w:r>
            <w:r w:rsidRPr="00F36AF4">
              <w:rPr>
                <w:rFonts w:ascii="Barlow" w:hAnsi="Barlow"/>
                <w:bCs/>
                <w:sz w:val="20"/>
                <w:szCs w:val="20"/>
              </w:rPr>
              <w:t>Sismica</w:t>
            </w:r>
            <w:r w:rsidRPr="00F36AF4">
              <w:rPr>
                <w:rFonts w:ascii="Barlow" w:hAnsi="Barlow"/>
                <w:sz w:val="20"/>
                <w:szCs w:val="20"/>
              </w:rPr>
              <w:t xml:space="preserve"> (autorizzazioni e controlli in materia)</w:t>
            </w:r>
          </w:p>
        </w:tc>
        <w:tc>
          <w:tcPr>
            <w:tcW w:w="2280" w:type="dxa"/>
            <w:gridSpan w:val="2"/>
            <w:shd w:val="clear" w:color="auto" w:fill="auto"/>
            <w:tcMar>
              <w:top w:w="0" w:type="dxa"/>
              <w:left w:w="108" w:type="dxa"/>
              <w:bottom w:w="0" w:type="dxa"/>
              <w:right w:w="108" w:type="dxa"/>
            </w:tcMar>
            <w:vAlign w:val="center"/>
          </w:tcPr>
          <w:p w14:paraId="58A85BE0" w14:textId="77777777" w:rsidR="00CF748E" w:rsidRPr="00F36AF4" w:rsidRDefault="00CF748E" w:rsidP="00E26EE3">
            <w:pPr>
              <w:spacing w:after="0" w:line="240" w:lineRule="auto"/>
              <w:rPr>
                <w:rFonts w:ascii="Barlow" w:hAnsi="Barlow"/>
                <w:sz w:val="20"/>
                <w:szCs w:val="20"/>
              </w:rPr>
            </w:pPr>
            <w:r w:rsidRPr="00F36AF4">
              <w:rPr>
                <w:rFonts w:ascii="Barlow" w:hAnsi="Barlow"/>
                <w:sz w:val="20"/>
                <w:szCs w:val="20"/>
              </w:rPr>
              <w:t xml:space="preserve">Convenzione Atto/i riorganizzativi </w:t>
            </w:r>
          </w:p>
          <w:p w14:paraId="4DD9914B" w14:textId="77777777" w:rsidR="00CF748E" w:rsidRPr="00F36AF4" w:rsidRDefault="00CF748E" w:rsidP="00E26EE3">
            <w:pPr>
              <w:spacing w:after="0" w:line="240" w:lineRule="auto"/>
              <w:rPr>
                <w:rFonts w:ascii="Barlow" w:hAnsi="Barlow"/>
                <w:sz w:val="20"/>
                <w:szCs w:val="20"/>
              </w:rPr>
            </w:pPr>
            <w:r w:rsidRPr="00F36AF4">
              <w:rPr>
                <w:rFonts w:ascii="Barlow" w:hAnsi="Barlow"/>
                <w:sz w:val="20"/>
                <w:szCs w:val="20"/>
              </w:rPr>
              <w:t>- procedimenti gestiti</w:t>
            </w:r>
          </w:p>
        </w:tc>
        <w:tc>
          <w:tcPr>
            <w:tcW w:w="4111" w:type="dxa"/>
            <w:shd w:val="clear" w:color="auto" w:fill="auto"/>
            <w:tcMar>
              <w:top w:w="0" w:type="dxa"/>
              <w:left w:w="108" w:type="dxa"/>
              <w:bottom w:w="0" w:type="dxa"/>
              <w:right w:w="108" w:type="dxa"/>
            </w:tcMar>
            <w:vAlign w:val="center"/>
          </w:tcPr>
          <w:p w14:paraId="2EA7B9D2" w14:textId="77777777" w:rsidR="00CF748E" w:rsidRPr="00F36AF4" w:rsidRDefault="00CF748E" w:rsidP="00E26EE3">
            <w:pPr>
              <w:rPr>
                <w:rFonts w:ascii="Barlow" w:hAnsi="Barlow"/>
                <w:sz w:val="20"/>
                <w:szCs w:val="20"/>
              </w:rPr>
            </w:pPr>
          </w:p>
        </w:tc>
        <w:tc>
          <w:tcPr>
            <w:tcW w:w="1270" w:type="dxa"/>
            <w:shd w:val="clear" w:color="auto" w:fill="auto"/>
            <w:tcMar>
              <w:top w:w="0" w:type="dxa"/>
              <w:left w:w="108" w:type="dxa"/>
              <w:bottom w:w="0" w:type="dxa"/>
              <w:right w:w="108" w:type="dxa"/>
            </w:tcMar>
            <w:vAlign w:val="center"/>
          </w:tcPr>
          <w:p w14:paraId="73908361" w14:textId="77777777" w:rsidR="00CF748E" w:rsidRPr="00F36AF4" w:rsidRDefault="00CF748E" w:rsidP="00E26EE3">
            <w:pPr>
              <w:spacing w:after="0" w:line="240" w:lineRule="auto"/>
              <w:jc w:val="center"/>
              <w:rPr>
                <w:rFonts w:ascii="Barlow" w:hAnsi="Barlow"/>
                <w:sz w:val="20"/>
                <w:szCs w:val="20"/>
              </w:rPr>
            </w:pPr>
            <w:r w:rsidRPr="00F36AF4">
              <w:rPr>
                <w:rFonts w:ascii="Barlow" w:hAnsi="Barlow"/>
                <w:sz w:val="20"/>
                <w:szCs w:val="20"/>
              </w:rPr>
              <w:t>30%</w:t>
            </w:r>
          </w:p>
        </w:tc>
        <w:tc>
          <w:tcPr>
            <w:tcW w:w="703"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612021215"/>
              <w14:checkbox>
                <w14:checked w14:val="0"/>
                <w14:checkedState w14:val="2612" w14:font="MS Gothic"/>
                <w14:uncheckedState w14:val="2610" w14:font="MS Gothic"/>
              </w14:checkbox>
            </w:sdtPr>
            <w:sdtContent>
              <w:p w14:paraId="0A0D1521" w14:textId="77777777" w:rsidR="00CF748E" w:rsidRPr="000232F1" w:rsidRDefault="00CF748E" w:rsidP="00E26EE3">
                <w:pPr>
                  <w:spacing w:after="0" w:line="245" w:lineRule="auto"/>
                  <w:jc w:val="center"/>
                  <w:rPr>
                    <w:rFonts w:ascii="Barlow" w:hAnsi="Barlow"/>
                    <w:color w:val="2F5496" w:themeColor="accent1" w:themeShade="BF"/>
                    <w:sz w:val="28"/>
                    <w:szCs w:val="28"/>
                  </w:rPr>
                </w:pPr>
                <w:r w:rsidRPr="000232F1">
                  <w:rPr>
                    <w:rFonts w:ascii="Segoe UI Symbol" w:eastAsia="MS Gothic" w:hAnsi="Segoe UI Symbol" w:cs="Segoe UI Symbol"/>
                    <w:color w:val="2F5496" w:themeColor="accent1" w:themeShade="BF"/>
                    <w:sz w:val="28"/>
                    <w:szCs w:val="28"/>
                  </w:rPr>
                  <w:t>☐</w:t>
                </w:r>
              </w:p>
            </w:sdtContent>
          </w:sdt>
        </w:tc>
      </w:tr>
      <w:tr w:rsidR="00CF748E" w:rsidRPr="00F36AF4" w14:paraId="4547B649" w14:textId="77777777" w:rsidTr="00CF748E">
        <w:trPr>
          <w:trHeight w:val="794"/>
        </w:trPr>
        <w:tc>
          <w:tcPr>
            <w:tcW w:w="6232" w:type="dxa"/>
            <w:shd w:val="clear" w:color="auto" w:fill="auto"/>
            <w:tcMar>
              <w:top w:w="0" w:type="dxa"/>
              <w:left w:w="108" w:type="dxa"/>
              <w:bottom w:w="0" w:type="dxa"/>
              <w:right w:w="108" w:type="dxa"/>
            </w:tcMar>
            <w:vAlign w:val="center"/>
          </w:tcPr>
          <w:p w14:paraId="48DCFD1B" w14:textId="77777777" w:rsidR="00CF748E" w:rsidRPr="00F36AF4" w:rsidRDefault="00CF748E" w:rsidP="00E26EE3">
            <w:pPr>
              <w:widowControl w:val="0"/>
              <w:tabs>
                <w:tab w:val="left" w:pos="-5784"/>
                <w:tab w:val="left" w:pos="-3864"/>
              </w:tabs>
              <w:spacing w:after="0" w:line="240" w:lineRule="auto"/>
              <w:rPr>
                <w:rFonts w:ascii="Barlow" w:hAnsi="Barlow"/>
                <w:sz w:val="20"/>
                <w:szCs w:val="20"/>
              </w:rPr>
            </w:pPr>
            <w:r w:rsidRPr="00F36AF4">
              <w:rPr>
                <w:rFonts w:ascii="Barlow" w:hAnsi="Barlow"/>
                <w:sz w:val="20"/>
                <w:szCs w:val="20"/>
              </w:rPr>
              <w:t xml:space="preserve">Gestione unificata delle procedure Suap/sue tramite “Accesso unitario” </w:t>
            </w:r>
            <w:proofErr w:type="spellStart"/>
            <w:r w:rsidRPr="00F36AF4">
              <w:rPr>
                <w:rFonts w:ascii="Barlow" w:hAnsi="Barlow"/>
                <w:sz w:val="20"/>
                <w:szCs w:val="20"/>
              </w:rPr>
              <w:t>Rer</w:t>
            </w:r>
            <w:proofErr w:type="spellEnd"/>
            <w:r w:rsidRPr="00F36AF4">
              <w:rPr>
                <w:rFonts w:ascii="Barlow" w:hAnsi="Barlow"/>
                <w:sz w:val="20"/>
                <w:szCs w:val="20"/>
              </w:rPr>
              <w:t xml:space="preserve"> </w:t>
            </w:r>
          </w:p>
        </w:tc>
        <w:tc>
          <w:tcPr>
            <w:tcW w:w="2280" w:type="dxa"/>
            <w:gridSpan w:val="2"/>
            <w:shd w:val="clear" w:color="auto" w:fill="auto"/>
            <w:tcMar>
              <w:top w:w="0" w:type="dxa"/>
              <w:left w:w="108" w:type="dxa"/>
              <w:bottom w:w="0" w:type="dxa"/>
              <w:right w:w="108" w:type="dxa"/>
            </w:tcMar>
            <w:vAlign w:val="center"/>
          </w:tcPr>
          <w:p w14:paraId="60E6D730" w14:textId="77777777" w:rsidR="00CF748E" w:rsidRPr="00F36AF4" w:rsidRDefault="00CF748E" w:rsidP="00E26EE3">
            <w:pPr>
              <w:spacing w:after="0" w:line="240" w:lineRule="auto"/>
              <w:rPr>
                <w:rFonts w:ascii="Barlow" w:hAnsi="Barlow"/>
                <w:sz w:val="20"/>
                <w:szCs w:val="20"/>
              </w:rPr>
            </w:pPr>
            <w:r w:rsidRPr="00F36AF4">
              <w:rPr>
                <w:rFonts w:ascii="Barlow" w:hAnsi="Barlow"/>
                <w:sz w:val="20"/>
                <w:szCs w:val="20"/>
              </w:rPr>
              <w:t xml:space="preserve">Atti/documenti           </w:t>
            </w:r>
          </w:p>
        </w:tc>
        <w:tc>
          <w:tcPr>
            <w:tcW w:w="4111" w:type="dxa"/>
            <w:shd w:val="clear" w:color="auto" w:fill="auto"/>
            <w:tcMar>
              <w:top w:w="0" w:type="dxa"/>
              <w:left w:w="108" w:type="dxa"/>
              <w:bottom w:w="0" w:type="dxa"/>
              <w:right w:w="108" w:type="dxa"/>
            </w:tcMar>
            <w:vAlign w:val="center"/>
          </w:tcPr>
          <w:p w14:paraId="12DA393D" w14:textId="77777777" w:rsidR="00CF748E" w:rsidRPr="00F36AF4" w:rsidRDefault="00CF748E" w:rsidP="00E26EE3">
            <w:pPr>
              <w:rPr>
                <w:rFonts w:ascii="Barlow" w:hAnsi="Barlow"/>
                <w:sz w:val="20"/>
                <w:szCs w:val="20"/>
              </w:rPr>
            </w:pPr>
          </w:p>
        </w:tc>
        <w:tc>
          <w:tcPr>
            <w:tcW w:w="1270" w:type="dxa"/>
            <w:shd w:val="clear" w:color="auto" w:fill="auto"/>
            <w:tcMar>
              <w:top w:w="0" w:type="dxa"/>
              <w:left w:w="108" w:type="dxa"/>
              <w:bottom w:w="0" w:type="dxa"/>
              <w:right w:w="108" w:type="dxa"/>
            </w:tcMar>
            <w:vAlign w:val="center"/>
          </w:tcPr>
          <w:p w14:paraId="58D282BF" w14:textId="77777777" w:rsidR="00CF748E" w:rsidRPr="00F36AF4" w:rsidRDefault="00CF748E" w:rsidP="00E26EE3">
            <w:pPr>
              <w:spacing w:after="0" w:line="240" w:lineRule="auto"/>
              <w:jc w:val="center"/>
              <w:rPr>
                <w:rFonts w:ascii="Barlow" w:hAnsi="Barlow"/>
                <w:sz w:val="20"/>
                <w:szCs w:val="20"/>
              </w:rPr>
            </w:pPr>
            <w:r w:rsidRPr="00F36AF4">
              <w:rPr>
                <w:rFonts w:ascii="Barlow" w:hAnsi="Barlow"/>
                <w:sz w:val="20"/>
                <w:szCs w:val="20"/>
              </w:rPr>
              <w:t>10%</w:t>
            </w:r>
          </w:p>
        </w:tc>
        <w:tc>
          <w:tcPr>
            <w:tcW w:w="703"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997641239"/>
              <w14:checkbox>
                <w14:checked w14:val="0"/>
                <w14:checkedState w14:val="2612" w14:font="MS Gothic"/>
                <w14:uncheckedState w14:val="2610" w14:font="MS Gothic"/>
              </w14:checkbox>
            </w:sdtPr>
            <w:sdtContent>
              <w:p w14:paraId="1EEEABF6" w14:textId="77777777" w:rsidR="00CF748E" w:rsidRPr="000232F1" w:rsidRDefault="00CF748E" w:rsidP="00E26EE3">
                <w:pPr>
                  <w:spacing w:after="0" w:line="245" w:lineRule="auto"/>
                  <w:jc w:val="center"/>
                  <w:rPr>
                    <w:rFonts w:ascii="Barlow" w:hAnsi="Barlow"/>
                    <w:noProof/>
                    <w:color w:val="2F5496" w:themeColor="accent1" w:themeShade="BF"/>
                    <w:sz w:val="28"/>
                    <w:szCs w:val="28"/>
                  </w:rPr>
                </w:pPr>
                <w:r w:rsidRPr="000232F1">
                  <w:rPr>
                    <w:rFonts w:ascii="Segoe UI Symbol" w:eastAsia="MS Gothic" w:hAnsi="Segoe UI Symbol" w:cs="Segoe UI Symbol"/>
                    <w:color w:val="2F5496" w:themeColor="accent1" w:themeShade="BF"/>
                    <w:sz w:val="28"/>
                    <w:szCs w:val="28"/>
                  </w:rPr>
                  <w:t>☐</w:t>
                </w:r>
              </w:p>
            </w:sdtContent>
          </w:sdt>
        </w:tc>
      </w:tr>
      <w:tr w:rsidR="00CF748E" w:rsidRPr="00F36AF4" w14:paraId="434D43D1" w14:textId="77777777" w:rsidTr="00CF748E">
        <w:trPr>
          <w:trHeight w:val="397"/>
        </w:trPr>
        <w:tc>
          <w:tcPr>
            <w:tcW w:w="6232" w:type="dxa"/>
            <w:shd w:val="clear" w:color="auto" w:fill="auto"/>
            <w:tcMar>
              <w:top w:w="0" w:type="dxa"/>
              <w:left w:w="108" w:type="dxa"/>
              <w:bottom w:w="0" w:type="dxa"/>
              <w:right w:w="108" w:type="dxa"/>
            </w:tcMar>
            <w:vAlign w:val="center"/>
          </w:tcPr>
          <w:p w14:paraId="6B28F804" w14:textId="77777777" w:rsidR="00CF748E" w:rsidRPr="00F36AF4" w:rsidRDefault="00CF748E" w:rsidP="00E26EE3">
            <w:pPr>
              <w:widowControl w:val="0"/>
              <w:tabs>
                <w:tab w:val="left" w:pos="-5784"/>
                <w:tab w:val="left" w:pos="-3864"/>
              </w:tabs>
              <w:spacing w:after="0" w:line="240" w:lineRule="auto"/>
              <w:rPr>
                <w:rFonts w:ascii="Barlow" w:hAnsi="Barlow"/>
                <w:sz w:val="20"/>
                <w:szCs w:val="20"/>
              </w:rPr>
            </w:pPr>
          </w:p>
        </w:tc>
        <w:tc>
          <w:tcPr>
            <w:tcW w:w="6391" w:type="dxa"/>
            <w:gridSpan w:val="3"/>
            <w:shd w:val="clear" w:color="auto" w:fill="auto"/>
            <w:tcMar>
              <w:top w:w="0" w:type="dxa"/>
              <w:left w:w="108" w:type="dxa"/>
              <w:bottom w:w="0" w:type="dxa"/>
              <w:right w:w="108" w:type="dxa"/>
            </w:tcMar>
            <w:vAlign w:val="center"/>
          </w:tcPr>
          <w:p w14:paraId="1DBFA811" w14:textId="77777777" w:rsidR="00CF748E" w:rsidRPr="00F36AF4" w:rsidRDefault="00CF748E" w:rsidP="00E26EE3">
            <w:pPr>
              <w:spacing w:after="0" w:line="240" w:lineRule="auto"/>
              <w:rPr>
                <w:rFonts w:ascii="Barlow" w:hAnsi="Barlow"/>
                <w:sz w:val="20"/>
                <w:szCs w:val="20"/>
              </w:rPr>
            </w:pPr>
          </w:p>
        </w:tc>
        <w:tc>
          <w:tcPr>
            <w:tcW w:w="1270" w:type="dxa"/>
            <w:shd w:val="clear" w:color="auto" w:fill="auto"/>
            <w:tcMar>
              <w:top w:w="0" w:type="dxa"/>
              <w:left w:w="108" w:type="dxa"/>
              <w:bottom w:w="0" w:type="dxa"/>
              <w:right w:w="108" w:type="dxa"/>
            </w:tcMar>
            <w:vAlign w:val="center"/>
          </w:tcPr>
          <w:p w14:paraId="5C9F5C55" w14:textId="77777777" w:rsidR="00CF748E" w:rsidRPr="00F36AF4" w:rsidRDefault="00CF748E" w:rsidP="00E26EE3">
            <w:pPr>
              <w:spacing w:after="0" w:line="240" w:lineRule="auto"/>
              <w:jc w:val="center"/>
              <w:rPr>
                <w:rFonts w:ascii="Barlow" w:hAnsi="Barlow"/>
                <w:sz w:val="20"/>
                <w:szCs w:val="20"/>
              </w:rPr>
            </w:pPr>
            <w:r w:rsidRPr="00F36AF4">
              <w:rPr>
                <w:rFonts w:ascii="Barlow" w:hAnsi="Barlow"/>
                <w:sz w:val="20"/>
                <w:szCs w:val="20"/>
              </w:rPr>
              <w:t>Totale punteggio 100%</w:t>
            </w:r>
          </w:p>
        </w:tc>
        <w:tc>
          <w:tcPr>
            <w:tcW w:w="703" w:type="dxa"/>
            <w:shd w:val="clear" w:color="auto" w:fill="auto"/>
            <w:tcMar>
              <w:top w:w="0" w:type="dxa"/>
              <w:left w:w="108" w:type="dxa"/>
              <w:bottom w:w="0" w:type="dxa"/>
              <w:right w:w="108" w:type="dxa"/>
            </w:tcMar>
            <w:vAlign w:val="center"/>
          </w:tcPr>
          <w:p w14:paraId="68A5FFA5" w14:textId="77777777" w:rsidR="00CF748E" w:rsidRPr="00F36AF4" w:rsidRDefault="00CF748E" w:rsidP="00E26EE3">
            <w:pPr>
              <w:jc w:val="center"/>
              <w:rPr>
                <w:rFonts w:ascii="Barlow" w:hAnsi="Barlow"/>
                <w:noProof/>
                <w:sz w:val="20"/>
                <w:szCs w:val="20"/>
              </w:rPr>
            </w:pPr>
          </w:p>
        </w:tc>
      </w:tr>
    </w:tbl>
    <w:p w14:paraId="062F91D4" w14:textId="77777777" w:rsidR="00CF748E" w:rsidRDefault="00CF748E" w:rsidP="00CF748E">
      <w:pPr>
        <w:rPr>
          <w:rFonts w:ascii="Tw Cen MT" w:hAnsi="Tw Cen MT"/>
          <w:sz w:val="20"/>
        </w:rPr>
      </w:pPr>
    </w:p>
    <w:tbl>
      <w:tblPr>
        <w:tblStyle w:val="Grigliatabella"/>
        <w:tblW w:w="14596"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6232"/>
        <w:gridCol w:w="2268"/>
        <w:gridCol w:w="3544"/>
        <w:gridCol w:w="2552"/>
      </w:tblGrid>
      <w:tr w:rsidR="00CF748E" w:rsidRPr="00F36AF4" w14:paraId="78E27CA6" w14:textId="77777777" w:rsidTr="00E26EE3">
        <w:trPr>
          <w:trHeight w:val="260"/>
        </w:trPr>
        <w:tc>
          <w:tcPr>
            <w:tcW w:w="6232" w:type="dxa"/>
          </w:tcPr>
          <w:p w14:paraId="69FA30E1" w14:textId="77777777" w:rsidR="00CF748E" w:rsidRPr="00F36AF4" w:rsidRDefault="00CF748E" w:rsidP="00E26EE3">
            <w:pPr>
              <w:spacing w:line="244" w:lineRule="auto"/>
              <w:jc w:val="center"/>
              <w:rPr>
                <w:rFonts w:ascii="Barlow" w:eastAsia="Calibri" w:hAnsi="Barlow" w:cs="Calibri"/>
                <w:b/>
                <w:bCs/>
                <w:color w:val="2F5496" w:themeColor="accent1" w:themeShade="BF"/>
                <w:sz w:val="28"/>
                <w:szCs w:val="28"/>
              </w:rPr>
            </w:pPr>
            <w:r w:rsidRPr="00F36AF4">
              <w:rPr>
                <w:rFonts w:ascii="Barlow" w:hAnsi="Barlow"/>
                <w:b/>
                <w:bCs/>
                <w:color w:val="2F5496" w:themeColor="accent1" w:themeShade="BF"/>
                <w:sz w:val="28"/>
                <w:szCs w:val="28"/>
              </w:rPr>
              <w:t>Indicatori di performance</w:t>
            </w:r>
          </w:p>
        </w:tc>
        <w:tc>
          <w:tcPr>
            <w:tcW w:w="2268" w:type="dxa"/>
          </w:tcPr>
          <w:p w14:paraId="3E3210CA" w14:textId="77777777" w:rsidR="00CF748E" w:rsidRPr="00F36AF4" w:rsidRDefault="00CF748E" w:rsidP="00E26EE3">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Livello attuale</w:t>
            </w:r>
          </w:p>
        </w:tc>
        <w:tc>
          <w:tcPr>
            <w:tcW w:w="3544" w:type="dxa"/>
          </w:tcPr>
          <w:p w14:paraId="21BAE230" w14:textId="77777777" w:rsidR="00CF748E" w:rsidRPr="00F36AF4" w:rsidRDefault="00CF748E" w:rsidP="00E26EE3">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Target 2022</w:t>
            </w:r>
          </w:p>
        </w:tc>
        <w:tc>
          <w:tcPr>
            <w:tcW w:w="2552" w:type="dxa"/>
          </w:tcPr>
          <w:p w14:paraId="198405E2" w14:textId="77777777" w:rsidR="00CF748E" w:rsidRPr="00F36AF4" w:rsidRDefault="00CF748E" w:rsidP="00E26EE3">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Target 2023</w:t>
            </w:r>
          </w:p>
        </w:tc>
      </w:tr>
      <w:tr w:rsidR="00CF748E" w:rsidRPr="00F36AF4" w14:paraId="393C3577" w14:textId="77777777" w:rsidTr="00E26EE3">
        <w:tc>
          <w:tcPr>
            <w:tcW w:w="6232" w:type="dxa"/>
            <w:vAlign w:val="center"/>
          </w:tcPr>
          <w:p w14:paraId="23D4EC6F" w14:textId="77777777" w:rsidR="00CF748E" w:rsidRPr="00F36AF4" w:rsidRDefault="00CF748E" w:rsidP="00E26EE3">
            <w:pPr>
              <w:autoSpaceDE w:val="0"/>
              <w:adjustRightInd w:val="0"/>
              <w:rPr>
                <w:rFonts w:ascii="Barlow" w:hAnsi="Barlow"/>
                <w:sz w:val="20"/>
                <w:szCs w:val="20"/>
              </w:rPr>
            </w:pPr>
            <w:r w:rsidRPr="00F36AF4">
              <w:rPr>
                <w:rFonts w:ascii="Barlow" w:hAnsi="Barlow"/>
                <w:b/>
                <w:bCs/>
                <w:sz w:val="20"/>
                <w:szCs w:val="20"/>
              </w:rPr>
              <w:t>Pratiche di attività produttiv</w:t>
            </w:r>
            <w:r w:rsidRPr="00F36AF4">
              <w:rPr>
                <w:rFonts w:ascii="Barlow" w:hAnsi="Barlow"/>
                <w:sz w:val="20"/>
                <w:szCs w:val="20"/>
              </w:rPr>
              <w:t>e</w:t>
            </w:r>
            <w:r w:rsidRPr="00F36AF4">
              <w:rPr>
                <w:rFonts w:ascii="Barlow" w:hAnsi="Barlow"/>
                <w:b/>
                <w:bCs/>
                <w:sz w:val="20"/>
                <w:szCs w:val="20"/>
              </w:rPr>
              <w:t xml:space="preserve"> completamente digitalizzate </w:t>
            </w:r>
            <w:r w:rsidRPr="00F36AF4">
              <w:rPr>
                <w:rFonts w:ascii="Barlow" w:hAnsi="Barlow"/>
                <w:sz w:val="20"/>
                <w:szCs w:val="20"/>
              </w:rPr>
              <w:t>(Non si</w:t>
            </w:r>
            <w:r w:rsidRPr="00F36AF4">
              <w:rPr>
                <w:rFonts w:ascii="Barlow" w:hAnsi="Barlow"/>
                <w:b/>
                <w:bCs/>
                <w:sz w:val="20"/>
                <w:szCs w:val="20"/>
              </w:rPr>
              <w:t xml:space="preserve"> </w:t>
            </w:r>
            <w:r w:rsidRPr="00F36AF4">
              <w:rPr>
                <w:rFonts w:ascii="Barlow" w:hAnsi="Barlow"/>
                <w:sz w:val="20"/>
                <w:szCs w:val="20"/>
              </w:rPr>
              <w:t xml:space="preserve">includono le avviate con </w:t>
            </w:r>
            <w:proofErr w:type="spellStart"/>
            <w:r w:rsidRPr="00F36AF4">
              <w:rPr>
                <w:rFonts w:ascii="Barlow" w:hAnsi="Barlow"/>
                <w:sz w:val="20"/>
                <w:szCs w:val="20"/>
              </w:rPr>
              <w:t>Pec</w:t>
            </w:r>
            <w:proofErr w:type="spellEnd"/>
            <w:r w:rsidRPr="00F36AF4">
              <w:rPr>
                <w:rFonts w:ascii="Barlow" w:hAnsi="Barlow"/>
                <w:sz w:val="20"/>
                <w:szCs w:val="20"/>
              </w:rPr>
              <w:t>):</w:t>
            </w:r>
          </w:p>
          <w:p w14:paraId="3A7F292E" w14:textId="77777777" w:rsidR="00CF748E" w:rsidRPr="00F36AF4" w:rsidRDefault="00CF748E" w:rsidP="00CF748E">
            <w:pPr>
              <w:pStyle w:val="Paragrafoelenco"/>
              <w:numPr>
                <w:ilvl w:val="0"/>
                <w:numId w:val="15"/>
              </w:numPr>
              <w:autoSpaceDE w:val="0"/>
              <w:autoSpaceDN w:val="0"/>
              <w:adjustRightInd w:val="0"/>
              <w:rPr>
                <w:rFonts w:ascii="Barlow" w:hAnsi="Barlow"/>
                <w:sz w:val="20"/>
                <w:szCs w:val="20"/>
              </w:rPr>
            </w:pPr>
            <w:r w:rsidRPr="00F36AF4">
              <w:rPr>
                <w:rFonts w:ascii="Barlow" w:hAnsi="Barlow"/>
                <w:sz w:val="20"/>
                <w:szCs w:val="20"/>
              </w:rPr>
              <w:t xml:space="preserve">n. pratiche di attività produttive completamente digitalizzate/ </w:t>
            </w:r>
            <w:proofErr w:type="spellStart"/>
            <w:proofErr w:type="gramStart"/>
            <w:r w:rsidRPr="00F36AF4">
              <w:rPr>
                <w:rFonts w:ascii="Barlow" w:hAnsi="Barlow"/>
                <w:sz w:val="20"/>
                <w:szCs w:val="20"/>
              </w:rPr>
              <w:t>n.totale</w:t>
            </w:r>
            <w:proofErr w:type="spellEnd"/>
            <w:proofErr w:type="gramEnd"/>
            <w:r w:rsidRPr="00F36AF4">
              <w:rPr>
                <w:rFonts w:ascii="Barlow" w:hAnsi="Barlow"/>
                <w:sz w:val="20"/>
                <w:szCs w:val="20"/>
              </w:rPr>
              <w:t xml:space="preserve"> pratiche produttive gestite</w:t>
            </w:r>
          </w:p>
        </w:tc>
        <w:tc>
          <w:tcPr>
            <w:tcW w:w="2268" w:type="dxa"/>
          </w:tcPr>
          <w:p w14:paraId="3B5B8ECC"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281EDB8" w14:textId="77777777" w:rsidR="00CF748E" w:rsidRPr="00F36AF4" w:rsidRDefault="00CF748E" w:rsidP="00E26EE3">
            <w:pPr>
              <w:rPr>
                <w:rFonts w:ascii="Barlow" w:hAnsi="Barlow"/>
                <w:sz w:val="20"/>
                <w:szCs w:val="20"/>
              </w:rPr>
            </w:pPr>
          </w:p>
          <w:p w14:paraId="0D897BDF" w14:textId="77777777" w:rsidR="00CF748E" w:rsidRPr="00F36AF4" w:rsidRDefault="00CF748E" w:rsidP="00E26EE3">
            <w:pPr>
              <w:rPr>
                <w:rFonts w:ascii="Barlow" w:hAnsi="Barlow"/>
                <w:sz w:val="20"/>
                <w:szCs w:val="20"/>
              </w:rPr>
            </w:pPr>
          </w:p>
          <w:p w14:paraId="6E61CD2F" w14:textId="77777777" w:rsidR="00CF748E" w:rsidRPr="00F36AF4" w:rsidRDefault="00CF748E" w:rsidP="00E26EE3">
            <w:pPr>
              <w:rPr>
                <w:rFonts w:ascii="Barlow" w:hAnsi="Barlow"/>
                <w:sz w:val="20"/>
                <w:szCs w:val="20"/>
              </w:rPr>
            </w:pPr>
            <w:r>
              <w:rPr>
                <w:rFonts w:ascii="Barlow" w:hAnsi="Barlow"/>
                <w:sz w:val="20"/>
                <w:szCs w:val="20"/>
              </w:rPr>
              <w:t>Denominatore</w:t>
            </w:r>
          </w:p>
          <w:p w14:paraId="3909869A" w14:textId="77777777" w:rsidR="00CF748E" w:rsidRPr="00F36AF4" w:rsidRDefault="00CF748E" w:rsidP="00E26EE3">
            <w:pPr>
              <w:rPr>
                <w:rFonts w:ascii="Barlow" w:hAnsi="Barlow"/>
                <w:sz w:val="20"/>
                <w:szCs w:val="20"/>
              </w:rPr>
            </w:pPr>
          </w:p>
          <w:p w14:paraId="3D7D859B" w14:textId="77777777" w:rsidR="00CF748E" w:rsidRPr="00F36AF4" w:rsidRDefault="00CF748E" w:rsidP="00E26EE3">
            <w:pPr>
              <w:rPr>
                <w:rFonts w:ascii="Barlow" w:hAnsi="Barlow"/>
                <w:sz w:val="20"/>
                <w:szCs w:val="20"/>
              </w:rPr>
            </w:pPr>
          </w:p>
          <w:p w14:paraId="137B65FA" w14:textId="77777777" w:rsidR="00CF748E" w:rsidRPr="00F36AF4" w:rsidRDefault="00CF748E" w:rsidP="00E26EE3">
            <w:pPr>
              <w:rPr>
                <w:rFonts w:ascii="Barlow" w:hAnsi="Barlow"/>
                <w:sz w:val="20"/>
                <w:szCs w:val="20"/>
              </w:rPr>
            </w:pPr>
          </w:p>
          <w:p w14:paraId="0003D30F" w14:textId="77777777" w:rsidR="00CF748E" w:rsidRPr="00F36AF4" w:rsidRDefault="00CF748E" w:rsidP="00E26EE3">
            <w:pPr>
              <w:rPr>
                <w:rFonts w:ascii="Barlow" w:hAnsi="Barlow"/>
                <w:sz w:val="20"/>
                <w:szCs w:val="20"/>
              </w:rPr>
            </w:pPr>
          </w:p>
        </w:tc>
        <w:tc>
          <w:tcPr>
            <w:tcW w:w="3544" w:type="dxa"/>
          </w:tcPr>
          <w:p w14:paraId="2DC49282"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69355792" w14:textId="77777777" w:rsidR="00CF748E" w:rsidRPr="00F36AF4" w:rsidRDefault="00CF748E" w:rsidP="00E26EE3">
            <w:pPr>
              <w:rPr>
                <w:rFonts w:ascii="Barlow" w:hAnsi="Barlow"/>
                <w:sz w:val="20"/>
                <w:szCs w:val="20"/>
              </w:rPr>
            </w:pPr>
          </w:p>
          <w:p w14:paraId="3E6D7B9B" w14:textId="77777777" w:rsidR="00CF748E" w:rsidRPr="00F36AF4" w:rsidRDefault="00CF748E" w:rsidP="00E26EE3">
            <w:pPr>
              <w:rPr>
                <w:rFonts w:ascii="Barlow" w:hAnsi="Barlow"/>
                <w:sz w:val="20"/>
                <w:szCs w:val="20"/>
              </w:rPr>
            </w:pPr>
          </w:p>
          <w:p w14:paraId="092BB956" w14:textId="77777777" w:rsidR="00CF748E" w:rsidRPr="00F36AF4" w:rsidRDefault="00CF748E" w:rsidP="00E26EE3">
            <w:pPr>
              <w:rPr>
                <w:rFonts w:ascii="Barlow" w:hAnsi="Barlow"/>
                <w:sz w:val="20"/>
                <w:szCs w:val="20"/>
              </w:rPr>
            </w:pPr>
            <w:r>
              <w:rPr>
                <w:rFonts w:ascii="Barlow" w:hAnsi="Barlow"/>
                <w:sz w:val="20"/>
                <w:szCs w:val="20"/>
              </w:rPr>
              <w:t>Denominatore</w:t>
            </w:r>
          </w:p>
          <w:p w14:paraId="6D71CB6A" w14:textId="77777777" w:rsidR="00CF748E" w:rsidRPr="00F36AF4" w:rsidRDefault="00CF748E" w:rsidP="00E26EE3">
            <w:pPr>
              <w:rPr>
                <w:rFonts w:ascii="Barlow" w:hAnsi="Barlow"/>
                <w:sz w:val="20"/>
                <w:szCs w:val="20"/>
              </w:rPr>
            </w:pPr>
          </w:p>
          <w:p w14:paraId="4195A408" w14:textId="77777777" w:rsidR="00CF748E" w:rsidRPr="00F36AF4" w:rsidRDefault="00CF748E" w:rsidP="00E26EE3">
            <w:pPr>
              <w:rPr>
                <w:rFonts w:ascii="Barlow" w:hAnsi="Barlow"/>
                <w:sz w:val="20"/>
                <w:szCs w:val="20"/>
              </w:rPr>
            </w:pPr>
          </w:p>
          <w:p w14:paraId="24C2B0EF" w14:textId="77777777" w:rsidR="00CF748E" w:rsidRPr="00F36AF4" w:rsidRDefault="00CF748E" w:rsidP="00E26EE3">
            <w:pPr>
              <w:rPr>
                <w:rFonts w:ascii="Barlow" w:hAnsi="Barlow"/>
                <w:sz w:val="20"/>
                <w:szCs w:val="20"/>
              </w:rPr>
            </w:pPr>
          </w:p>
        </w:tc>
        <w:tc>
          <w:tcPr>
            <w:tcW w:w="2552" w:type="dxa"/>
          </w:tcPr>
          <w:p w14:paraId="5C0A751F"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183C1E3A" w14:textId="77777777" w:rsidR="00CF748E" w:rsidRPr="00F36AF4" w:rsidRDefault="00CF748E" w:rsidP="00E26EE3">
            <w:pPr>
              <w:rPr>
                <w:rFonts w:ascii="Barlow" w:hAnsi="Barlow"/>
                <w:sz w:val="20"/>
                <w:szCs w:val="20"/>
              </w:rPr>
            </w:pPr>
          </w:p>
          <w:p w14:paraId="55604321" w14:textId="77777777" w:rsidR="00CF748E" w:rsidRPr="00F36AF4" w:rsidRDefault="00CF748E" w:rsidP="00E26EE3">
            <w:pPr>
              <w:rPr>
                <w:rFonts w:ascii="Barlow" w:hAnsi="Barlow"/>
                <w:sz w:val="20"/>
                <w:szCs w:val="20"/>
              </w:rPr>
            </w:pPr>
          </w:p>
          <w:p w14:paraId="68FC1B55" w14:textId="77777777" w:rsidR="00CF748E" w:rsidRPr="00F36AF4" w:rsidRDefault="00CF748E" w:rsidP="00E26EE3">
            <w:pPr>
              <w:rPr>
                <w:rFonts w:ascii="Barlow" w:hAnsi="Barlow"/>
                <w:sz w:val="20"/>
                <w:szCs w:val="20"/>
              </w:rPr>
            </w:pPr>
            <w:r>
              <w:rPr>
                <w:rFonts w:ascii="Barlow" w:hAnsi="Barlow"/>
                <w:sz w:val="20"/>
                <w:szCs w:val="20"/>
              </w:rPr>
              <w:t>Denominatore</w:t>
            </w:r>
          </w:p>
          <w:p w14:paraId="2AB17D9F" w14:textId="77777777" w:rsidR="00CF748E" w:rsidRPr="00F36AF4" w:rsidRDefault="00CF748E" w:rsidP="00E26EE3">
            <w:pPr>
              <w:rPr>
                <w:rFonts w:ascii="Barlow" w:hAnsi="Barlow"/>
                <w:sz w:val="20"/>
                <w:szCs w:val="20"/>
              </w:rPr>
            </w:pPr>
          </w:p>
          <w:p w14:paraId="762D0C42" w14:textId="77777777" w:rsidR="00CF748E" w:rsidRPr="00F36AF4" w:rsidRDefault="00CF748E" w:rsidP="00E26EE3">
            <w:pPr>
              <w:rPr>
                <w:rFonts w:ascii="Barlow" w:hAnsi="Barlow"/>
                <w:sz w:val="20"/>
                <w:szCs w:val="20"/>
              </w:rPr>
            </w:pPr>
          </w:p>
        </w:tc>
      </w:tr>
      <w:tr w:rsidR="00CF748E" w:rsidRPr="00F36AF4" w14:paraId="717A93D9" w14:textId="77777777" w:rsidTr="00E26EE3">
        <w:tc>
          <w:tcPr>
            <w:tcW w:w="6232" w:type="dxa"/>
            <w:vAlign w:val="center"/>
          </w:tcPr>
          <w:p w14:paraId="55DBE8E0" w14:textId="77777777" w:rsidR="00CF748E" w:rsidRPr="00F36AF4" w:rsidRDefault="00CF748E" w:rsidP="00E26EE3">
            <w:pPr>
              <w:rPr>
                <w:rFonts w:ascii="Barlow" w:eastAsia="Times New Roman" w:hAnsi="Barlow" w:cs="Times New Roman"/>
                <w:sz w:val="27"/>
                <w:szCs w:val="27"/>
              </w:rPr>
            </w:pPr>
            <w:r w:rsidRPr="00F36AF4">
              <w:rPr>
                <w:rFonts w:ascii="Barlow" w:hAnsi="Barlow"/>
                <w:b/>
                <w:bCs/>
                <w:sz w:val="20"/>
                <w:szCs w:val="20"/>
              </w:rPr>
              <w:t>Pratiche (edilizie) completamente digitalizzate</w:t>
            </w:r>
            <w:r w:rsidRPr="00F36AF4">
              <w:rPr>
                <w:rFonts w:ascii="Barlow" w:hAnsi="Barlow"/>
                <w:sz w:val="20"/>
                <w:szCs w:val="20"/>
              </w:rPr>
              <w:t xml:space="preserve"> (Non si includono le avviate con </w:t>
            </w:r>
            <w:proofErr w:type="spellStart"/>
            <w:r w:rsidRPr="00F36AF4">
              <w:rPr>
                <w:rFonts w:ascii="Barlow" w:hAnsi="Barlow"/>
                <w:sz w:val="20"/>
                <w:szCs w:val="20"/>
              </w:rPr>
              <w:t>Pec</w:t>
            </w:r>
            <w:proofErr w:type="spellEnd"/>
            <w:r w:rsidRPr="00F36AF4">
              <w:rPr>
                <w:rFonts w:ascii="Barlow" w:hAnsi="Barlow"/>
                <w:sz w:val="20"/>
                <w:szCs w:val="20"/>
              </w:rPr>
              <w:t>):</w:t>
            </w:r>
          </w:p>
          <w:p w14:paraId="7081C0A0" w14:textId="77777777" w:rsidR="00CF748E" w:rsidRPr="00F36AF4" w:rsidRDefault="00CF748E" w:rsidP="00CF748E">
            <w:pPr>
              <w:pStyle w:val="Paragrafoelenco"/>
              <w:numPr>
                <w:ilvl w:val="0"/>
                <w:numId w:val="15"/>
              </w:numPr>
              <w:contextualSpacing w:val="0"/>
              <w:rPr>
                <w:rFonts w:ascii="Barlow" w:eastAsia="Times New Roman" w:hAnsi="Barlow" w:cs="Times New Roman"/>
                <w:sz w:val="27"/>
                <w:szCs w:val="27"/>
              </w:rPr>
            </w:pPr>
            <w:r w:rsidRPr="00F36AF4">
              <w:rPr>
                <w:rFonts w:ascii="Barlow" w:hAnsi="Barlow"/>
                <w:sz w:val="20"/>
                <w:szCs w:val="20"/>
              </w:rPr>
              <w:t>n. pratiche (edilizie) completamente digitalizzate/ n. totale pratiche gestite</w:t>
            </w:r>
          </w:p>
        </w:tc>
        <w:tc>
          <w:tcPr>
            <w:tcW w:w="2268" w:type="dxa"/>
          </w:tcPr>
          <w:p w14:paraId="3CC79F81"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513EE88F" w14:textId="77777777" w:rsidR="00CF748E" w:rsidRPr="00F36AF4" w:rsidRDefault="00CF748E" w:rsidP="00E26EE3">
            <w:pPr>
              <w:rPr>
                <w:rFonts w:ascii="Barlow" w:hAnsi="Barlow"/>
                <w:sz w:val="20"/>
                <w:szCs w:val="20"/>
              </w:rPr>
            </w:pPr>
          </w:p>
          <w:p w14:paraId="756CA7D6" w14:textId="77777777" w:rsidR="00CF748E" w:rsidRPr="00F36AF4" w:rsidRDefault="00CF748E" w:rsidP="00E26EE3">
            <w:pPr>
              <w:rPr>
                <w:rFonts w:ascii="Barlow" w:hAnsi="Barlow"/>
                <w:sz w:val="20"/>
                <w:szCs w:val="20"/>
              </w:rPr>
            </w:pPr>
          </w:p>
          <w:p w14:paraId="646FC08A" w14:textId="77777777" w:rsidR="00CF748E" w:rsidRPr="00F36AF4" w:rsidRDefault="00CF748E" w:rsidP="00E26EE3">
            <w:pPr>
              <w:rPr>
                <w:rFonts w:ascii="Barlow" w:hAnsi="Barlow"/>
                <w:sz w:val="20"/>
                <w:szCs w:val="20"/>
              </w:rPr>
            </w:pPr>
            <w:r>
              <w:rPr>
                <w:rFonts w:ascii="Barlow" w:hAnsi="Barlow"/>
                <w:sz w:val="20"/>
                <w:szCs w:val="20"/>
              </w:rPr>
              <w:t>Denominatore</w:t>
            </w:r>
          </w:p>
          <w:p w14:paraId="2E3A5B74" w14:textId="77777777" w:rsidR="00CF748E" w:rsidRPr="00F36AF4" w:rsidRDefault="00CF748E" w:rsidP="00E26EE3">
            <w:pPr>
              <w:rPr>
                <w:rFonts w:ascii="Barlow" w:hAnsi="Barlow"/>
                <w:sz w:val="20"/>
                <w:szCs w:val="20"/>
              </w:rPr>
            </w:pPr>
          </w:p>
          <w:p w14:paraId="0FD34B82" w14:textId="77777777" w:rsidR="00CF748E" w:rsidRPr="00F36AF4" w:rsidRDefault="00CF748E" w:rsidP="00E26EE3">
            <w:pPr>
              <w:rPr>
                <w:rFonts w:ascii="Barlow" w:hAnsi="Barlow"/>
                <w:sz w:val="20"/>
                <w:szCs w:val="20"/>
              </w:rPr>
            </w:pPr>
            <w:r w:rsidRPr="00F36AF4">
              <w:rPr>
                <w:rFonts w:ascii="Barlow" w:hAnsi="Barlow"/>
                <w:sz w:val="20"/>
                <w:szCs w:val="20"/>
              </w:rPr>
              <w:t>…</w:t>
            </w:r>
          </w:p>
        </w:tc>
        <w:tc>
          <w:tcPr>
            <w:tcW w:w="3544" w:type="dxa"/>
          </w:tcPr>
          <w:p w14:paraId="38046FF3"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1D47A02F" w14:textId="77777777" w:rsidR="00CF748E" w:rsidRPr="00F36AF4" w:rsidRDefault="00CF748E" w:rsidP="00E26EE3">
            <w:pPr>
              <w:rPr>
                <w:rFonts w:ascii="Barlow" w:hAnsi="Barlow"/>
                <w:sz w:val="20"/>
                <w:szCs w:val="20"/>
              </w:rPr>
            </w:pPr>
          </w:p>
          <w:p w14:paraId="5FD8FBEC" w14:textId="77777777" w:rsidR="00CF748E" w:rsidRPr="00F36AF4" w:rsidRDefault="00CF748E" w:rsidP="00E26EE3">
            <w:pPr>
              <w:rPr>
                <w:rFonts w:ascii="Barlow" w:hAnsi="Barlow"/>
                <w:sz w:val="20"/>
                <w:szCs w:val="20"/>
              </w:rPr>
            </w:pPr>
          </w:p>
          <w:p w14:paraId="22456633" w14:textId="77777777" w:rsidR="00CF748E" w:rsidRPr="00F36AF4" w:rsidRDefault="00CF748E" w:rsidP="00E26EE3">
            <w:pPr>
              <w:rPr>
                <w:rFonts w:ascii="Barlow" w:hAnsi="Barlow"/>
                <w:sz w:val="20"/>
                <w:szCs w:val="20"/>
              </w:rPr>
            </w:pPr>
            <w:r>
              <w:rPr>
                <w:rFonts w:ascii="Barlow" w:hAnsi="Barlow"/>
                <w:sz w:val="20"/>
                <w:szCs w:val="20"/>
              </w:rPr>
              <w:t>Denominatore</w:t>
            </w:r>
          </w:p>
          <w:p w14:paraId="5B6E87B8" w14:textId="77777777" w:rsidR="00CF748E" w:rsidRPr="00F36AF4" w:rsidRDefault="00CF748E" w:rsidP="00E26EE3">
            <w:pPr>
              <w:rPr>
                <w:rFonts w:ascii="Barlow" w:eastAsia="Times New Roman" w:hAnsi="Barlow" w:cs="Times New Roman"/>
                <w:sz w:val="27"/>
                <w:szCs w:val="27"/>
              </w:rPr>
            </w:pPr>
            <w:r w:rsidRPr="00F36AF4">
              <w:rPr>
                <w:rFonts w:ascii="Barlow" w:hAnsi="Barlow"/>
                <w:sz w:val="20"/>
                <w:szCs w:val="20"/>
              </w:rPr>
              <w:t>…</w:t>
            </w:r>
          </w:p>
        </w:tc>
        <w:tc>
          <w:tcPr>
            <w:tcW w:w="2552" w:type="dxa"/>
          </w:tcPr>
          <w:p w14:paraId="3A598BD7"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18568376" w14:textId="77777777" w:rsidR="00CF748E" w:rsidRPr="00F36AF4" w:rsidRDefault="00CF748E" w:rsidP="00E26EE3">
            <w:pPr>
              <w:rPr>
                <w:rFonts w:ascii="Barlow" w:hAnsi="Barlow"/>
                <w:sz w:val="20"/>
                <w:szCs w:val="20"/>
              </w:rPr>
            </w:pPr>
          </w:p>
          <w:p w14:paraId="49FDFCDD" w14:textId="77777777" w:rsidR="00CF748E" w:rsidRPr="00F36AF4" w:rsidRDefault="00CF748E" w:rsidP="00E26EE3">
            <w:pPr>
              <w:rPr>
                <w:rFonts w:ascii="Barlow" w:hAnsi="Barlow"/>
                <w:sz w:val="20"/>
                <w:szCs w:val="20"/>
              </w:rPr>
            </w:pPr>
          </w:p>
          <w:p w14:paraId="2FDA9090" w14:textId="77777777" w:rsidR="00CF748E" w:rsidRPr="00F36AF4" w:rsidRDefault="00CF748E" w:rsidP="00E26EE3">
            <w:pPr>
              <w:rPr>
                <w:rFonts w:ascii="Barlow" w:hAnsi="Barlow"/>
                <w:sz w:val="20"/>
                <w:szCs w:val="20"/>
              </w:rPr>
            </w:pPr>
            <w:r>
              <w:rPr>
                <w:rFonts w:ascii="Barlow" w:hAnsi="Barlow"/>
                <w:sz w:val="20"/>
                <w:szCs w:val="20"/>
              </w:rPr>
              <w:t>Denominatore</w:t>
            </w:r>
          </w:p>
          <w:p w14:paraId="6EE8BBD4" w14:textId="77777777" w:rsidR="00CF748E" w:rsidRPr="00F36AF4" w:rsidRDefault="00CF748E" w:rsidP="00E26EE3">
            <w:pPr>
              <w:rPr>
                <w:rFonts w:ascii="Barlow" w:eastAsia="Times New Roman" w:hAnsi="Barlow" w:cs="Times New Roman"/>
                <w:sz w:val="27"/>
                <w:szCs w:val="27"/>
              </w:rPr>
            </w:pPr>
            <w:r w:rsidRPr="00F36AF4">
              <w:rPr>
                <w:rFonts w:ascii="Barlow" w:hAnsi="Barlow"/>
                <w:sz w:val="20"/>
                <w:szCs w:val="20"/>
              </w:rPr>
              <w:t>…</w:t>
            </w:r>
          </w:p>
        </w:tc>
      </w:tr>
      <w:tr w:rsidR="00CF748E" w:rsidRPr="00F36AF4" w14:paraId="559150B0" w14:textId="77777777" w:rsidTr="00E26EE3">
        <w:tc>
          <w:tcPr>
            <w:tcW w:w="6232" w:type="dxa"/>
            <w:vAlign w:val="center"/>
          </w:tcPr>
          <w:p w14:paraId="0686D1F7" w14:textId="77777777" w:rsidR="00CF748E" w:rsidRDefault="00CF748E" w:rsidP="00E26EE3">
            <w:pPr>
              <w:ind w:left="142"/>
              <w:rPr>
                <w:rFonts w:ascii="Barlow" w:hAnsi="Barlow"/>
                <w:b/>
                <w:bCs/>
                <w:sz w:val="20"/>
                <w:szCs w:val="20"/>
              </w:rPr>
            </w:pPr>
            <w:r w:rsidRPr="00EB4F32">
              <w:rPr>
                <w:rFonts w:ascii="Barlow" w:hAnsi="Barlow"/>
                <w:b/>
                <w:bCs/>
                <w:sz w:val="20"/>
                <w:szCs w:val="20"/>
              </w:rPr>
              <w:t xml:space="preserve">Tempi medi permesso a costruire al netto delle sospensioni di legge </w:t>
            </w:r>
          </w:p>
          <w:p w14:paraId="7D319405" w14:textId="77777777" w:rsidR="00CF748E" w:rsidRPr="00EB4F32" w:rsidRDefault="00CF748E" w:rsidP="00E26EE3">
            <w:pPr>
              <w:ind w:left="142"/>
              <w:rPr>
                <w:rFonts w:ascii="Barlow" w:hAnsi="Barlow"/>
                <w:b/>
                <w:bCs/>
                <w:sz w:val="20"/>
                <w:szCs w:val="20"/>
              </w:rPr>
            </w:pPr>
            <w:r w:rsidRPr="00C00A36">
              <w:rPr>
                <w:rFonts w:ascii="Barlow" w:hAnsi="Barlow"/>
                <w:sz w:val="20"/>
                <w:szCs w:val="20"/>
              </w:rPr>
              <w:t>GG intercorsi dal ricevimento della richiesta di permesso e il rilascio dell'autorizzazione al netto delle sospensioni di legge</w:t>
            </w:r>
            <w:r>
              <w:rPr>
                <w:rFonts w:ascii="Barlow" w:hAnsi="Barlow"/>
                <w:sz w:val="20"/>
                <w:szCs w:val="20"/>
              </w:rPr>
              <w:t>/</w:t>
            </w:r>
            <w:r w:rsidRPr="00110F96">
              <w:rPr>
                <w:rFonts w:ascii="Barlow" w:hAnsi="Barlow" w:cs="Tahoma"/>
                <w:color w:val="000000"/>
              </w:rPr>
              <w:t xml:space="preserve"> </w:t>
            </w:r>
            <w:r w:rsidRPr="007F26D7">
              <w:rPr>
                <w:rFonts w:ascii="Barlow" w:hAnsi="Barlow"/>
                <w:sz w:val="20"/>
                <w:szCs w:val="20"/>
              </w:rPr>
              <w:t>Numero di permessi rilasciati</w:t>
            </w:r>
          </w:p>
        </w:tc>
        <w:tc>
          <w:tcPr>
            <w:tcW w:w="2268" w:type="dxa"/>
          </w:tcPr>
          <w:p w14:paraId="720872DB"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92B4341" w14:textId="77777777" w:rsidR="00CF748E" w:rsidRPr="00F36AF4" w:rsidRDefault="00CF748E" w:rsidP="00E26EE3">
            <w:pPr>
              <w:rPr>
                <w:rFonts w:ascii="Barlow" w:hAnsi="Barlow"/>
                <w:sz w:val="20"/>
                <w:szCs w:val="20"/>
              </w:rPr>
            </w:pPr>
          </w:p>
          <w:p w14:paraId="1BBFECA8" w14:textId="77777777" w:rsidR="00CF748E" w:rsidRPr="00F36AF4" w:rsidRDefault="00CF748E" w:rsidP="00E26EE3">
            <w:pPr>
              <w:rPr>
                <w:rFonts w:ascii="Barlow" w:hAnsi="Barlow"/>
                <w:sz w:val="20"/>
                <w:szCs w:val="20"/>
              </w:rPr>
            </w:pPr>
          </w:p>
          <w:p w14:paraId="2CE6ACEB" w14:textId="77777777" w:rsidR="00CF748E" w:rsidRPr="00F36AF4" w:rsidRDefault="00CF748E" w:rsidP="00E26EE3">
            <w:pPr>
              <w:rPr>
                <w:rFonts w:ascii="Barlow" w:hAnsi="Barlow"/>
                <w:sz w:val="20"/>
                <w:szCs w:val="20"/>
              </w:rPr>
            </w:pPr>
            <w:r>
              <w:rPr>
                <w:rFonts w:ascii="Barlow" w:hAnsi="Barlow"/>
                <w:sz w:val="20"/>
                <w:szCs w:val="20"/>
              </w:rPr>
              <w:t>Denominatore</w:t>
            </w:r>
          </w:p>
          <w:p w14:paraId="28847C94" w14:textId="77777777" w:rsidR="00CF748E" w:rsidRPr="00F36AF4" w:rsidRDefault="00CF748E" w:rsidP="00E26EE3">
            <w:pPr>
              <w:rPr>
                <w:rFonts w:ascii="Barlow" w:hAnsi="Barlow"/>
                <w:sz w:val="20"/>
                <w:szCs w:val="20"/>
              </w:rPr>
            </w:pPr>
          </w:p>
          <w:p w14:paraId="7DABFEFF" w14:textId="77777777" w:rsidR="00CF748E" w:rsidRPr="00F36AF4" w:rsidRDefault="00CF748E" w:rsidP="00E26EE3">
            <w:pPr>
              <w:rPr>
                <w:rFonts w:ascii="Barlow" w:hAnsi="Barlow"/>
                <w:sz w:val="20"/>
                <w:szCs w:val="20"/>
              </w:rPr>
            </w:pPr>
          </w:p>
        </w:tc>
        <w:tc>
          <w:tcPr>
            <w:tcW w:w="3544" w:type="dxa"/>
          </w:tcPr>
          <w:p w14:paraId="4A62768B"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3E6AA0B7" w14:textId="77777777" w:rsidR="00CF748E" w:rsidRPr="00F36AF4" w:rsidRDefault="00CF748E" w:rsidP="00E26EE3">
            <w:pPr>
              <w:rPr>
                <w:rFonts w:ascii="Barlow" w:hAnsi="Barlow"/>
                <w:sz w:val="20"/>
                <w:szCs w:val="20"/>
              </w:rPr>
            </w:pPr>
          </w:p>
          <w:p w14:paraId="1BA46DBD" w14:textId="77777777" w:rsidR="00CF748E" w:rsidRPr="00F36AF4" w:rsidRDefault="00CF748E" w:rsidP="00E26EE3">
            <w:pPr>
              <w:rPr>
                <w:rFonts w:ascii="Barlow" w:hAnsi="Barlow"/>
                <w:sz w:val="20"/>
                <w:szCs w:val="20"/>
              </w:rPr>
            </w:pPr>
          </w:p>
          <w:p w14:paraId="0E12BCA9" w14:textId="77777777" w:rsidR="00CF748E" w:rsidRPr="00F36AF4" w:rsidRDefault="00CF748E" w:rsidP="00E26EE3">
            <w:pPr>
              <w:rPr>
                <w:rFonts w:ascii="Barlow" w:hAnsi="Barlow"/>
                <w:sz w:val="20"/>
                <w:szCs w:val="20"/>
              </w:rPr>
            </w:pPr>
            <w:r>
              <w:rPr>
                <w:rFonts w:ascii="Barlow" w:hAnsi="Barlow"/>
                <w:sz w:val="20"/>
                <w:szCs w:val="20"/>
              </w:rPr>
              <w:t>Denominatore</w:t>
            </w:r>
          </w:p>
          <w:p w14:paraId="7FDC606E" w14:textId="77777777" w:rsidR="00CF748E" w:rsidRPr="00F36AF4" w:rsidRDefault="00CF748E" w:rsidP="00E26EE3">
            <w:pPr>
              <w:rPr>
                <w:rFonts w:ascii="Barlow" w:hAnsi="Barlow"/>
                <w:sz w:val="20"/>
                <w:szCs w:val="20"/>
              </w:rPr>
            </w:pPr>
          </w:p>
          <w:p w14:paraId="446C4F47" w14:textId="77777777" w:rsidR="00CF748E" w:rsidRPr="00F36AF4" w:rsidRDefault="00CF748E" w:rsidP="00E26EE3">
            <w:pPr>
              <w:rPr>
                <w:rFonts w:ascii="Barlow" w:hAnsi="Barlow"/>
                <w:sz w:val="20"/>
                <w:szCs w:val="20"/>
              </w:rPr>
            </w:pPr>
          </w:p>
        </w:tc>
        <w:tc>
          <w:tcPr>
            <w:tcW w:w="2552" w:type="dxa"/>
          </w:tcPr>
          <w:p w14:paraId="0A2A1F41"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0CFDA688" w14:textId="77777777" w:rsidR="00CF748E" w:rsidRPr="00F36AF4" w:rsidRDefault="00CF748E" w:rsidP="00E26EE3">
            <w:pPr>
              <w:rPr>
                <w:rFonts w:ascii="Barlow" w:hAnsi="Barlow"/>
                <w:sz w:val="20"/>
                <w:szCs w:val="20"/>
              </w:rPr>
            </w:pPr>
          </w:p>
          <w:p w14:paraId="79EA5F6F" w14:textId="77777777" w:rsidR="00CF748E" w:rsidRPr="00F36AF4" w:rsidRDefault="00CF748E" w:rsidP="00E26EE3">
            <w:pPr>
              <w:rPr>
                <w:rFonts w:ascii="Barlow" w:hAnsi="Barlow"/>
                <w:sz w:val="20"/>
                <w:szCs w:val="20"/>
              </w:rPr>
            </w:pPr>
          </w:p>
          <w:p w14:paraId="2F5C0FB9" w14:textId="77777777" w:rsidR="00CF748E" w:rsidRPr="00F36AF4" w:rsidRDefault="00CF748E" w:rsidP="00E26EE3">
            <w:pPr>
              <w:rPr>
                <w:rFonts w:ascii="Barlow" w:hAnsi="Barlow"/>
                <w:sz w:val="20"/>
                <w:szCs w:val="20"/>
              </w:rPr>
            </w:pPr>
            <w:r>
              <w:rPr>
                <w:rFonts w:ascii="Barlow" w:hAnsi="Barlow"/>
                <w:sz w:val="20"/>
                <w:szCs w:val="20"/>
              </w:rPr>
              <w:t>Denominatore</w:t>
            </w:r>
          </w:p>
          <w:p w14:paraId="79D40358" w14:textId="77777777" w:rsidR="00CF748E" w:rsidRPr="00F36AF4" w:rsidRDefault="00CF748E" w:rsidP="00E26EE3">
            <w:pPr>
              <w:rPr>
                <w:rFonts w:ascii="Barlow" w:hAnsi="Barlow"/>
                <w:sz w:val="20"/>
                <w:szCs w:val="20"/>
              </w:rPr>
            </w:pPr>
          </w:p>
        </w:tc>
      </w:tr>
    </w:tbl>
    <w:tbl>
      <w:tblPr>
        <w:tblW w:w="14312"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6252"/>
        <w:gridCol w:w="2303"/>
        <w:gridCol w:w="2995"/>
        <w:gridCol w:w="1770"/>
        <w:gridCol w:w="992"/>
      </w:tblGrid>
      <w:tr w:rsidR="00CF748E" w:rsidRPr="00C33F0A" w14:paraId="2C01D912" w14:textId="77777777" w:rsidTr="00E26EE3">
        <w:trPr>
          <w:trHeight w:val="3959"/>
        </w:trPr>
        <w:tc>
          <w:tcPr>
            <w:tcW w:w="14312" w:type="dxa"/>
            <w:gridSpan w:val="5"/>
            <w:shd w:val="clear" w:color="auto" w:fill="auto"/>
            <w:tcMar>
              <w:top w:w="0" w:type="dxa"/>
              <w:left w:w="108" w:type="dxa"/>
              <w:bottom w:w="0" w:type="dxa"/>
              <w:right w:w="108" w:type="dxa"/>
            </w:tcMar>
          </w:tcPr>
          <w:p w14:paraId="71393246" w14:textId="77777777" w:rsidR="00CF748E" w:rsidRPr="00C33F0A" w:rsidRDefault="00CF748E" w:rsidP="00E26EE3">
            <w:pPr>
              <w:shd w:val="clear" w:color="auto" w:fill="2F5496" w:themeFill="accent1" w:themeFillShade="BF"/>
              <w:rPr>
                <w:rFonts w:ascii="Barlow" w:hAnsi="Barlow"/>
                <w:sz w:val="20"/>
                <w:szCs w:val="20"/>
              </w:rPr>
            </w:pPr>
            <w:r w:rsidRPr="00C33F0A">
              <w:rPr>
                <w:rFonts w:ascii="Barlow" w:eastAsia="Verdana" w:hAnsi="Barlow" w:cs="Verdana"/>
                <w:b/>
                <w:bCs/>
                <w:color w:val="FFFFFF" w:themeColor="background1"/>
                <w:sz w:val="20"/>
                <w:szCs w:val="20"/>
              </w:rPr>
              <w:lastRenderedPageBreak/>
              <w:t>LAVORI PUBBLICI – AMBIENTE – ENERGIA (parte della Gestione Unifica Funzione Governo del territorio)</w:t>
            </w:r>
          </w:p>
          <w:p w14:paraId="3A4A9CFE" w14:textId="77777777" w:rsidR="00CF748E" w:rsidRPr="00C33F0A" w:rsidRDefault="00CF748E" w:rsidP="00E26EE3">
            <w:pPr>
              <w:spacing w:before="120" w:after="120" w:line="360" w:lineRule="auto"/>
              <w:rPr>
                <w:rFonts w:ascii="Barlow" w:hAnsi="Barlow"/>
                <w:b/>
                <w:bCs/>
                <w:sz w:val="20"/>
                <w:szCs w:val="20"/>
              </w:rPr>
            </w:pPr>
            <w:r w:rsidRPr="00C33F0A">
              <w:rPr>
                <w:rFonts w:ascii="Barlow" w:hAnsi="Barlow"/>
                <w:b/>
                <w:bCs/>
                <w:sz w:val="20"/>
                <w:szCs w:val="20"/>
              </w:rPr>
              <w:t>Descrizione della funzione Lavori pubblici, ambiente ed energia</w:t>
            </w:r>
          </w:p>
          <w:p w14:paraId="5B7595F6" w14:textId="77777777" w:rsidR="00CF748E" w:rsidRPr="00C33F0A" w:rsidRDefault="00CF748E" w:rsidP="00E26EE3">
            <w:pPr>
              <w:spacing w:before="120" w:after="120" w:line="360" w:lineRule="auto"/>
              <w:rPr>
                <w:rFonts w:ascii="Barlow" w:hAnsi="Barlow"/>
                <w:b/>
                <w:sz w:val="20"/>
                <w:szCs w:val="20"/>
              </w:rPr>
            </w:pPr>
            <w:r w:rsidRPr="00C33F0A">
              <w:rPr>
                <w:rFonts w:ascii="Barlow" w:hAnsi="Barlow"/>
                <w:b/>
                <w:sz w:val="20"/>
                <w:szCs w:val="20"/>
              </w:rPr>
              <w:t>La gestione associata deve comprendere in Unione la programmazione e progettazione direzione lavori delle opere pubbliche comunali e la manutenzione delle stesse, attività autorizzatoria e regolamentare in materia di ambiente, energia e viabilità, organizzazione e gestione dei rifiuti.</w:t>
            </w:r>
          </w:p>
          <w:p w14:paraId="4906E877" w14:textId="77777777" w:rsidR="00CF748E" w:rsidRPr="00C33F0A" w:rsidRDefault="00CF748E" w:rsidP="00E26EE3">
            <w:pPr>
              <w:rPr>
                <w:rFonts w:ascii="Barlow" w:hAnsi="Barlow"/>
                <w:sz w:val="20"/>
                <w:szCs w:val="20"/>
              </w:rPr>
            </w:pPr>
            <w:r w:rsidRPr="00C33F0A">
              <w:rPr>
                <w:rFonts w:ascii="Barlow" w:hAnsi="Barlow"/>
                <w:sz w:val="20"/>
                <w:szCs w:val="20"/>
              </w:rPr>
              <w:t>Il conferimento all’Unione da parte dei Comuni della funzione deve riguardare le seguenti attività</w:t>
            </w:r>
            <w:r w:rsidRPr="00C33F0A">
              <w:rPr>
                <w:rFonts w:ascii="Barlow" w:hAnsi="Barlow"/>
                <w:b/>
                <w:bCs/>
                <w:sz w:val="20"/>
                <w:szCs w:val="20"/>
              </w:rPr>
              <w:t>:</w:t>
            </w:r>
          </w:p>
          <w:p w14:paraId="2910FEDD"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programmazione, progettazione, direzione lavori e controllo della realizzazione delle opere pubbliche comunali e manutenzione delle stesse, compresi la cura del verde pubblico e della segnaletica stradale illuminazione pubblica e sgombero neve ed espropriazioni per pubblica utilità </w:t>
            </w:r>
          </w:p>
          <w:p w14:paraId="0C0E31C4"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viabilità (ordinanze regolamentazione circolazione stradale, autorizzazioni </w:t>
            </w:r>
            <w:proofErr w:type="spellStart"/>
            <w:r w:rsidRPr="00C33F0A">
              <w:rPr>
                <w:rFonts w:ascii="Barlow" w:hAnsi="Barlow"/>
                <w:sz w:val="20"/>
                <w:szCs w:val="20"/>
              </w:rPr>
              <w:t>CdS</w:t>
            </w:r>
            <w:proofErr w:type="spellEnd"/>
            <w:r w:rsidRPr="00C33F0A">
              <w:rPr>
                <w:rFonts w:ascii="Barlow" w:hAnsi="Barlow"/>
                <w:sz w:val="20"/>
                <w:szCs w:val="20"/>
              </w:rPr>
              <w:t>, concessioni di occupazione di suolo pubblico);</w:t>
            </w:r>
          </w:p>
          <w:p w14:paraId="1797D8A3"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 ambiente ed energia (autorizzazioni, pareri, controlli di competenza comunale in materia di ambiente ed energia; predisposizione di piani e programmi unici d’Unione, nelle stesse materie, PAES)</w:t>
            </w:r>
          </w:p>
          <w:p w14:paraId="375EB40A"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rifiuti (organizzazione e gestione dei servizi di raccolta, avvio e smaltimento e recupero dei rifiuti urbani)</w:t>
            </w:r>
          </w:p>
          <w:p w14:paraId="472DC0C5" w14:textId="77777777" w:rsidR="00CF748E" w:rsidRPr="00C33F0A" w:rsidRDefault="00CF748E" w:rsidP="00E26EE3">
            <w:pPr>
              <w:spacing w:after="0" w:line="360" w:lineRule="auto"/>
              <w:jc w:val="both"/>
              <w:rPr>
                <w:rFonts w:ascii="Barlow" w:hAnsi="Barlow" w:cs="Times New Roman"/>
                <w:sz w:val="20"/>
                <w:szCs w:val="20"/>
              </w:rPr>
            </w:pPr>
            <w:r w:rsidRPr="00C33F0A">
              <w:rPr>
                <w:rFonts w:ascii="Barlow" w:hAnsi="Barlow" w:cs="Times New Roman"/>
                <w:sz w:val="20"/>
                <w:szCs w:val="20"/>
              </w:rPr>
              <w:t>Entro il triennio devono essere attivate tutte le 4 attività del livello base</w:t>
            </w:r>
          </w:p>
          <w:p w14:paraId="414916F0" w14:textId="77777777" w:rsidR="00CF748E" w:rsidRPr="00C33F0A" w:rsidRDefault="00CF748E" w:rsidP="00E26EE3">
            <w:pPr>
              <w:rPr>
                <w:rFonts w:ascii="Barlow" w:hAnsi="Barlow"/>
                <w:sz w:val="20"/>
                <w:szCs w:val="20"/>
              </w:rPr>
            </w:pPr>
            <w:r w:rsidRPr="00C33F0A">
              <w:rPr>
                <w:rFonts w:ascii="Barlow" w:hAnsi="Barlow"/>
                <w:sz w:val="20"/>
                <w:szCs w:val="20"/>
              </w:rPr>
              <w:t xml:space="preserve">v. schema tipo convenzione link: </w:t>
            </w:r>
            <w:hyperlink r:id="rId14" w:history="1">
              <w:r w:rsidRPr="00C33F0A">
                <w:rPr>
                  <w:rStyle w:val="Collegamentoipertestuale"/>
                  <w:rFonts w:ascii="Barlow" w:hAnsi="Barlow"/>
                  <w:sz w:val="20"/>
                  <w:szCs w:val="20"/>
                </w:rPr>
                <w:t>https://autonomie.regione.emilia-romagna.it/unioni-di-comuni/approfondimenti/programma-di-riordino-territoriale</w:t>
              </w:r>
            </w:hyperlink>
          </w:p>
        </w:tc>
      </w:tr>
      <w:tr w:rsidR="00CF748E" w:rsidRPr="00C33F0A" w14:paraId="7FB5849F" w14:textId="77777777" w:rsidTr="00E26EE3">
        <w:trPr>
          <w:trHeight w:val="500"/>
        </w:trPr>
        <w:tc>
          <w:tcPr>
            <w:tcW w:w="6252" w:type="dxa"/>
            <w:shd w:val="clear" w:color="auto" w:fill="auto"/>
            <w:tcMar>
              <w:top w:w="0" w:type="dxa"/>
              <w:left w:w="108" w:type="dxa"/>
              <w:bottom w:w="0" w:type="dxa"/>
              <w:right w:w="108" w:type="dxa"/>
            </w:tcMar>
            <w:vAlign w:val="center"/>
          </w:tcPr>
          <w:p w14:paraId="5DF13FE2"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obbligatorie per accedere all’incentivo (livello base)</w:t>
            </w:r>
          </w:p>
        </w:tc>
        <w:tc>
          <w:tcPr>
            <w:tcW w:w="2303" w:type="dxa"/>
            <w:shd w:val="clear" w:color="auto" w:fill="auto"/>
            <w:tcMar>
              <w:top w:w="0" w:type="dxa"/>
              <w:left w:w="108" w:type="dxa"/>
              <w:bottom w:w="0" w:type="dxa"/>
              <w:right w:w="108" w:type="dxa"/>
            </w:tcMar>
            <w:vAlign w:val="center"/>
          </w:tcPr>
          <w:p w14:paraId="0B2CB1B9"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tcMar>
              <w:top w:w="0" w:type="dxa"/>
              <w:left w:w="108" w:type="dxa"/>
              <w:bottom w:w="0" w:type="dxa"/>
              <w:right w:w="108" w:type="dxa"/>
            </w:tcMar>
            <w:vAlign w:val="center"/>
          </w:tcPr>
          <w:p w14:paraId="4CAAB9E8" w14:textId="77777777" w:rsidR="00CF748E" w:rsidRPr="00C33F0A" w:rsidRDefault="00CF748E" w:rsidP="00E26EE3">
            <w:pPr>
              <w:spacing w:after="0" w:line="245" w:lineRule="auto"/>
              <w:rPr>
                <w:rFonts w:ascii="Barlow" w:hAnsi="Barlow" w:cs="Times New Roman"/>
                <w:b/>
                <w:bCs/>
                <w:color w:val="2F5496" w:themeColor="accent1" w:themeShade="BF"/>
                <w:sz w:val="20"/>
                <w:szCs w:val="20"/>
              </w:rPr>
            </w:pPr>
            <w:r w:rsidRPr="00C33F0A">
              <w:rPr>
                <w:rFonts w:ascii="Barlow" w:hAnsi="Barlow" w:cs="Times New Roman"/>
                <w:b/>
                <w:bCs/>
                <w:color w:val="2F5496" w:themeColor="accent1" w:themeShade="BF"/>
                <w:sz w:val="20"/>
                <w:szCs w:val="20"/>
              </w:rPr>
              <w:t xml:space="preserve">Indicazione estremi o link dell’atto </w:t>
            </w:r>
          </w:p>
        </w:tc>
        <w:tc>
          <w:tcPr>
            <w:tcW w:w="1770" w:type="dxa"/>
            <w:shd w:val="clear" w:color="auto" w:fill="auto"/>
            <w:tcMar>
              <w:top w:w="0" w:type="dxa"/>
              <w:left w:w="108" w:type="dxa"/>
              <w:bottom w:w="0" w:type="dxa"/>
              <w:right w:w="108" w:type="dxa"/>
            </w:tcMar>
            <w:vAlign w:val="center"/>
          </w:tcPr>
          <w:p w14:paraId="4CAADFDC"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Contributo -in%/Punteggio</w:t>
            </w:r>
          </w:p>
        </w:tc>
        <w:tc>
          <w:tcPr>
            <w:tcW w:w="992" w:type="dxa"/>
            <w:shd w:val="clear" w:color="auto" w:fill="auto"/>
            <w:tcMar>
              <w:top w:w="0" w:type="dxa"/>
              <w:left w:w="108" w:type="dxa"/>
              <w:bottom w:w="0" w:type="dxa"/>
              <w:right w:w="108" w:type="dxa"/>
            </w:tcMar>
          </w:tcPr>
          <w:p w14:paraId="525AC7F3" w14:textId="77777777" w:rsidR="00CF748E" w:rsidRPr="00C33F0A" w:rsidRDefault="00CF748E" w:rsidP="00E26EE3">
            <w:pPr>
              <w:rPr>
                <w:rFonts w:ascii="Barlow" w:hAnsi="Barlow"/>
                <w:b/>
                <w:color w:val="2F5496" w:themeColor="accent1" w:themeShade="BF"/>
                <w:sz w:val="20"/>
                <w:szCs w:val="20"/>
              </w:rPr>
            </w:pPr>
          </w:p>
        </w:tc>
      </w:tr>
      <w:tr w:rsidR="00CF748E" w:rsidRPr="00C33F0A" w14:paraId="2CA14B92" w14:textId="77777777" w:rsidTr="00E26EE3">
        <w:trPr>
          <w:trHeight w:val="340"/>
        </w:trPr>
        <w:tc>
          <w:tcPr>
            <w:tcW w:w="6252" w:type="dxa"/>
            <w:shd w:val="clear" w:color="auto" w:fill="auto"/>
            <w:tcMar>
              <w:top w:w="0" w:type="dxa"/>
              <w:left w:w="108" w:type="dxa"/>
              <w:bottom w:w="0" w:type="dxa"/>
              <w:right w:w="108" w:type="dxa"/>
            </w:tcMar>
            <w:vAlign w:val="center"/>
          </w:tcPr>
          <w:p w14:paraId="71ADD5AC"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Conferimento della funzione per le 4 attività e attivazione di almeno 2 attività delle 4 sopra richiamate tra le quali 1 deve essere obbligatoriamente scelta tra la n.1 e la n.3. </w:t>
            </w:r>
          </w:p>
        </w:tc>
        <w:tc>
          <w:tcPr>
            <w:tcW w:w="2303" w:type="dxa"/>
            <w:shd w:val="clear" w:color="auto" w:fill="auto"/>
            <w:tcMar>
              <w:top w:w="0" w:type="dxa"/>
              <w:left w:w="108" w:type="dxa"/>
              <w:bottom w:w="0" w:type="dxa"/>
              <w:right w:w="108" w:type="dxa"/>
            </w:tcMar>
            <w:vAlign w:val="center"/>
          </w:tcPr>
          <w:p w14:paraId="34EB28E3"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Convenzione </w:t>
            </w:r>
          </w:p>
        </w:tc>
        <w:tc>
          <w:tcPr>
            <w:tcW w:w="2995" w:type="dxa"/>
            <w:shd w:val="clear" w:color="auto" w:fill="auto"/>
            <w:tcMar>
              <w:top w:w="0" w:type="dxa"/>
              <w:left w:w="108" w:type="dxa"/>
              <w:bottom w:w="0" w:type="dxa"/>
              <w:right w:w="108" w:type="dxa"/>
            </w:tcMar>
            <w:vAlign w:val="center"/>
          </w:tcPr>
          <w:p w14:paraId="3C8C5A9E" w14:textId="77777777" w:rsidR="00CF748E" w:rsidRPr="00C33F0A" w:rsidRDefault="00CF748E" w:rsidP="00E26EE3">
            <w:pPr>
              <w:rPr>
                <w:rFonts w:ascii="Barlow" w:hAnsi="Barlow"/>
                <w:sz w:val="20"/>
                <w:szCs w:val="20"/>
              </w:rPr>
            </w:pPr>
          </w:p>
        </w:tc>
        <w:tc>
          <w:tcPr>
            <w:tcW w:w="1770" w:type="dxa"/>
            <w:vMerge w:val="restart"/>
            <w:shd w:val="clear" w:color="auto" w:fill="auto"/>
            <w:tcMar>
              <w:top w:w="0" w:type="dxa"/>
              <w:left w:w="108" w:type="dxa"/>
              <w:bottom w:w="0" w:type="dxa"/>
              <w:right w:w="108" w:type="dxa"/>
            </w:tcMar>
            <w:vAlign w:val="center"/>
          </w:tcPr>
          <w:p w14:paraId="6F7D242E" w14:textId="77777777" w:rsidR="00CF748E" w:rsidRPr="00C33F0A" w:rsidRDefault="00CF748E" w:rsidP="00E26EE3">
            <w:pPr>
              <w:jc w:val="center"/>
              <w:rPr>
                <w:rFonts w:ascii="Barlow" w:hAnsi="Barlow"/>
                <w:sz w:val="20"/>
                <w:szCs w:val="20"/>
              </w:rPr>
            </w:pPr>
            <w:r w:rsidRPr="00C33F0A">
              <w:rPr>
                <w:rFonts w:ascii="Barlow" w:hAnsi="Barlow"/>
                <w:sz w:val="20"/>
                <w:szCs w:val="20"/>
              </w:rPr>
              <w:t>60%</w:t>
            </w:r>
          </w:p>
        </w:tc>
        <w:tc>
          <w:tcPr>
            <w:tcW w:w="992" w:type="dxa"/>
            <w:vMerge w:val="restart"/>
            <w:vAlign w:val="center"/>
          </w:tcPr>
          <w:sdt>
            <w:sdtPr>
              <w:rPr>
                <w:rFonts w:ascii="Barlow" w:hAnsi="Barlow" w:cs="Times New Roman"/>
                <w:color w:val="2F5496" w:themeColor="accent1" w:themeShade="BF"/>
                <w:sz w:val="28"/>
                <w:szCs w:val="28"/>
                <w:shd w:val="clear" w:color="auto" w:fill="E6E6E6"/>
              </w:rPr>
              <w:id w:val="582116174"/>
              <w14:checkbox>
                <w14:checked w14:val="0"/>
                <w14:checkedState w14:val="2612" w14:font="MS Gothic"/>
                <w14:uncheckedState w14:val="2610" w14:font="MS Gothic"/>
              </w14:checkbox>
            </w:sdtPr>
            <w:sdtContent>
              <w:p w14:paraId="2EE1EF2D" w14:textId="77777777" w:rsidR="00CF748E" w:rsidRPr="00C33F0A" w:rsidRDefault="00CF748E" w:rsidP="00E26EE3">
                <w:pPr>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F748E" w:rsidRPr="00C33F0A" w14:paraId="3A6B9EA0" w14:textId="77777777" w:rsidTr="00E26EE3">
        <w:trPr>
          <w:trHeight w:val="340"/>
        </w:trPr>
        <w:tc>
          <w:tcPr>
            <w:tcW w:w="6252" w:type="dxa"/>
            <w:shd w:val="clear" w:color="auto" w:fill="auto"/>
            <w:tcMar>
              <w:top w:w="0" w:type="dxa"/>
              <w:left w:w="108" w:type="dxa"/>
              <w:bottom w:w="0" w:type="dxa"/>
              <w:right w:w="108" w:type="dxa"/>
            </w:tcMar>
            <w:vAlign w:val="center"/>
          </w:tcPr>
          <w:p w14:paraId="42DCD8AF"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Istituzione della struttura organizzativa in Unione</w:t>
            </w:r>
          </w:p>
        </w:tc>
        <w:tc>
          <w:tcPr>
            <w:tcW w:w="2303" w:type="dxa"/>
            <w:shd w:val="clear" w:color="auto" w:fill="auto"/>
            <w:tcMar>
              <w:top w:w="0" w:type="dxa"/>
              <w:left w:w="108" w:type="dxa"/>
              <w:bottom w:w="0" w:type="dxa"/>
              <w:right w:w="108" w:type="dxa"/>
            </w:tcMar>
            <w:vAlign w:val="center"/>
          </w:tcPr>
          <w:p w14:paraId="2D7197B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Organigramma </w:t>
            </w:r>
          </w:p>
        </w:tc>
        <w:tc>
          <w:tcPr>
            <w:tcW w:w="2995" w:type="dxa"/>
            <w:shd w:val="clear" w:color="auto" w:fill="auto"/>
            <w:tcMar>
              <w:top w:w="0" w:type="dxa"/>
              <w:left w:w="108" w:type="dxa"/>
              <w:bottom w:w="0" w:type="dxa"/>
              <w:right w:w="108" w:type="dxa"/>
            </w:tcMar>
            <w:vAlign w:val="center"/>
          </w:tcPr>
          <w:p w14:paraId="79D59DF8"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131A1B2C"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6B9125FF"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3C6FC93F" w14:textId="77777777" w:rsidTr="00E26EE3">
        <w:trPr>
          <w:trHeight w:val="340"/>
        </w:trPr>
        <w:tc>
          <w:tcPr>
            <w:tcW w:w="6252" w:type="dxa"/>
            <w:shd w:val="clear" w:color="auto" w:fill="auto"/>
            <w:tcMar>
              <w:top w:w="0" w:type="dxa"/>
              <w:left w:w="108" w:type="dxa"/>
              <w:bottom w:w="0" w:type="dxa"/>
              <w:right w:w="108" w:type="dxa"/>
            </w:tcMar>
            <w:vAlign w:val="center"/>
          </w:tcPr>
          <w:p w14:paraId="4DB124AF"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responsabile di ciascuna unità organizzativa </w:t>
            </w:r>
          </w:p>
        </w:tc>
        <w:tc>
          <w:tcPr>
            <w:tcW w:w="2303" w:type="dxa"/>
            <w:shd w:val="clear" w:color="auto" w:fill="auto"/>
            <w:tcMar>
              <w:top w:w="0" w:type="dxa"/>
              <w:left w:w="108" w:type="dxa"/>
              <w:bottom w:w="0" w:type="dxa"/>
              <w:right w:w="108" w:type="dxa"/>
            </w:tcMar>
            <w:vAlign w:val="center"/>
          </w:tcPr>
          <w:p w14:paraId="1FD92F22"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69F1F1DB"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01D85BD8"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6448158E"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400FAAC5" w14:textId="77777777" w:rsidTr="00E26EE3">
        <w:trPr>
          <w:trHeight w:val="340"/>
        </w:trPr>
        <w:tc>
          <w:tcPr>
            <w:tcW w:w="6252" w:type="dxa"/>
            <w:shd w:val="clear" w:color="auto" w:fill="auto"/>
            <w:tcMar>
              <w:top w:w="0" w:type="dxa"/>
              <w:left w:w="108" w:type="dxa"/>
              <w:bottom w:w="0" w:type="dxa"/>
              <w:right w:w="108" w:type="dxa"/>
            </w:tcMar>
            <w:vAlign w:val="center"/>
          </w:tcPr>
          <w:p w14:paraId="27884C81"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Conferimento del personale (con decorrenza entro l’anno se nuova funzione)</w:t>
            </w:r>
          </w:p>
        </w:tc>
        <w:tc>
          <w:tcPr>
            <w:tcW w:w="2303" w:type="dxa"/>
            <w:shd w:val="clear" w:color="auto" w:fill="auto"/>
            <w:tcMar>
              <w:top w:w="0" w:type="dxa"/>
              <w:left w:w="108" w:type="dxa"/>
              <w:bottom w:w="0" w:type="dxa"/>
              <w:right w:w="108" w:type="dxa"/>
            </w:tcMar>
            <w:vAlign w:val="center"/>
          </w:tcPr>
          <w:p w14:paraId="32EBC9C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Atti organizzativi </w:t>
            </w:r>
          </w:p>
          <w:p w14:paraId="1AA9AE9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(personale trasferito/ Comandato)</w:t>
            </w:r>
          </w:p>
        </w:tc>
        <w:tc>
          <w:tcPr>
            <w:tcW w:w="2995" w:type="dxa"/>
            <w:shd w:val="clear" w:color="auto" w:fill="auto"/>
            <w:tcMar>
              <w:top w:w="0" w:type="dxa"/>
              <w:left w:w="108" w:type="dxa"/>
              <w:bottom w:w="0" w:type="dxa"/>
              <w:right w:w="108" w:type="dxa"/>
            </w:tcMar>
            <w:vAlign w:val="center"/>
          </w:tcPr>
          <w:p w14:paraId="7A9CA183"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65ED0EAE"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52591F39"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5BFAD573" w14:textId="77777777" w:rsidTr="00E26EE3">
        <w:trPr>
          <w:trHeight w:val="340"/>
        </w:trPr>
        <w:tc>
          <w:tcPr>
            <w:tcW w:w="6252" w:type="dxa"/>
            <w:shd w:val="clear" w:color="auto" w:fill="auto"/>
            <w:tcMar>
              <w:top w:w="0" w:type="dxa"/>
              <w:left w:w="108" w:type="dxa"/>
              <w:bottom w:w="0" w:type="dxa"/>
              <w:right w:w="108" w:type="dxa"/>
            </w:tcMar>
            <w:vAlign w:val="center"/>
          </w:tcPr>
          <w:p w14:paraId="341711F9"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Conferimento stanziamenti entrate/spese dai bilanci dei Comuni all’Unione</w:t>
            </w:r>
          </w:p>
        </w:tc>
        <w:tc>
          <w:tcPr>
            <w:tcW w:w="2303" w:type="dxa"/>
            <w:shd w:val="clear" w:color="auto" w:fill="auto"/>
            <w:tcMar>
              <w:top w:w="0" w:type="dxa"/>
              <w:left w:w="108" w:type="dxa"/>
              <w:bottom w:w="0" w:type="dxa"/>
              <w:right w:w="108" w:type="dxa"/>
            </w:tcMar>
            <w:vAlign w:val="center"/>
          </w:tcPr>
          <w:p w14:paraId="74193F17"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Entità degli stanziamenti conferiti nel Bilancio preventivo Unione</w:t>
            </w:r>
          </w:p>
        </w:tc>
        <w:tc>
          <w:tcPr>
            <w:tcW w:w="2995" w:type="dxa"/>
            <w:shd w:val="clear" w:color="auto" w:fill="auto"/>
            <w:tcMar>
              <w:top w:w="0" w:type="dxa"/>
              <w:left w:w="108" w:type="dxa"/>
              <w:bottom w:w="0" w:type="dxa"/>
              <w:right w:w="108" w:type="dxa"/>
            </w:tcMar>
            <w:vAlign w:val="center"/>
          </w:tcPr>
          <w:p w14:paraId="07965A0F"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2E0998F0"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413CFE76"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064FC856" w14:textId="77777777" w:rsidTr="00E26EE3">
        <w:trPr>
          <w:trHeight w:val="340"/>
        </w:trPr>
        <w:tc>
          <w:tcPr>
            <w:tcW w:w="6252" w:type="dxa"/>
            <w:shd w:val="clear" w:color="auto" w:fill="auto"/>
            <w:tcMar>
              <w:top w:w="0" w:type="dxa"/>
              <w:left w:w="108" w:type="dxa"/>
              <w:bottom w:w="0" w:type="dxa"/>
              <w:right w:w="108" w:type="dxa"/>
            </w:tcMar>
            <w:vAlign w:val="center"/>
          </w:tcPr>
          <w:p w14:paraId="40DB7BC9" w14:textId="77777777" w:rsidR="00CF748E" w:rsidRPr="00C33F0A" w:rsidRDefault="00CF748E" w:rsidP="00E26EE3">
            <w:pPr>
              <w:widowControl w:val="0"/>
              <w:tabs>
                <w:tab w:val="left" w:pos="-1276"/>
              </w:tabs>
              <w:spacing w:after="0" w:line="245" w:lineRule="auto"/>
              <w:rPr>
                <w:rFonts w:ascii="Barlow" w:hAnsi="Barlow"/>
                <w:sz w:val="20"/>
                <w:szCs w:val="20"/>
              </w:rPr>
            </w:pPr>
            <w:r w:rsidRPr="00C33F0A">
              <w:rPr>
                <w:rFonts w:ascii="Barlow" w:hAnsi="Barlow"/>
                <w:sz w:val="20"/>
                <w:szCs w:val="20"/>
              </w:rPr>
              <w:t>Attività autorizzatoria e procedimenti unici in capo all’Unione</w:t>
            </w:r>
          </w:p>
          <w:p w14:paraId="3F28B426" w14:textId="77777777" w:rsidR="00CF748E" w:rsidRPr="00C33F0A" w:rsidRDefault="00CF748E" w:rsidP="00E26EE3">
            <w:pPr>
              <w:widowControl w:val="0"/>
              <w:tabs>
                <w:tab w:val="left" w:pos="-1276"/>
              </w:tabs>
              <w:spacing w:after="0" w:line="245" w:lineRule="auto"/>
              <w:rPr>
                <w:rFonts w:ascii="Barlow" w:hAnsi="Barlow"/>
                <w:sz w:val="20"/>
                <w:szCs w:val="20"/>
              </w:rPr>
            </w:pPr>
            <w:r w:rsidRPr="00C33F0A">
              <w:rPr>
                <w:rFonts w:ascii="Barlow" w:hAnsi="Barlow"/>
                <w:sz w:val="20"/>
                <w:szCs w:val="20"/>
              </w:rPr>
              <w:t>(per ciascuna materia scelta)</w:t>
            </w:r>
          </w:p>
        </w:tc>
        <w:tc>
          <w:tcPr>
            <w:tcW w:w="2303" w:type="dxa"/>
            <w:shd w:val="clear" w:color="auto" w:fill="auto"/>
            <w:tcMar>
              <w:top w:w="0" w:type="dxa"/>
              <w:left w:w="108" w:type="dxa"/>
              <w:bottom w:w="0" w:type="dxa"/>
              <w:right w:w="108" w:type="dxa"/>
            </w:tcMar>
            <w:vAlign w:val="center"/>
          </w:tcPr>
          <w:p w14:paraId="1793DF63"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Procedimenti gestiti        </w:t>
            </w:r>
          </w:p>
        </w:tc>
        <w:tc>
          <w:tcPr>
            <w:tcW w:w="2995" w:type="dxa"/>
            <w:shd w:val="clear" w:color="auto" w:fill="auto"/>
            <w:tcMar>
              <w:top w:w="0" w:type="dxa"/>
              <w:left w:w="108" w:type="dxa"/>
              <w:bottom w:w="0" w:type="dxa"/>
              <w:right w:w="108" w:type="dxa"/>
            </w:tcMar>
            <w:vAlign w:val="center"/>
          </w:tcPr>
          <w:p w14:paraId="1EED9AAE"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1C53C427"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5498D5D2" w14:textId="77777777" w:rsidR="00CF748E" w:rsidRPr="00C33F0A" w:rsidRDefault="00CF748E" w:rsidP="00E26EE3">
            <w:pPr>
              <w:jc w:val="center"/>
              <w:rPr>
                <w:rFonts w:ascii="Barlow" w:hAnsi="Barlow"/>
                <w:color w:val="2F5496" w:themeColor="accent1" w:themeShade="BF"/>
                <w:sz w:val="28"/>
                <w:szCs w:val="28"/>
              </w:rPr>
            </w:pPr>
          </w:p>
        </w:tc>
      </w:tr>
      <w:tr w:rsidR="00CF748E" w:rsidRPr="00C33F0A" w14:paraId="672AFD13" w14:textId="77777777" w:rsidTr="00E26EE3">
        <w:trPr>
          <w:trHeight w:val="340"/>
        </w:trPr>
        <w:tc>
          <w:tcPr>
            <w:tcW w:w="6252" w:type="dxa"/>
            <w:shd w:val="clear" w:color="auto" w:fill="auto"/>
            <w:tcMar>
              <w:top w:w="0" w:type="dxa"/>
              <w:left w:w="108" w:type="dxa"/>
              <w:bottom w:w="0" w:type="dxa"/>
              <w:right w:w="108" w:type="dxa"/>
            </w:tcMar>
            <w:vAlign w:val="center"/>
          </w:tcPr>
          <w:p w14:paraId="3DC54610"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lastRenderedPageBreak/>
              <w:t>Azioni obbligatorie per accedere all’incentivo (livello base) (continua)</w:t>
            </w:r>
          </w:p>
        </w:tc>
        <w:tc>
          <w:tcPr>
            <w:tcW w:w="2303" w:type="dxa"/>
            <w:shd w:val="clear" w:color="auto" w:fill="auto"/>
            <w:tcMar>
              <w:top w:w="0" w:type="dxa"/>
              <w:left w:w="108" w:type="dxa"/>
              <w:bottom w:w="0" w:type="dxa"/>
              <w:right w:w="108" w:type="dxa"/>
            </w:tcMar>
            <w:vAlign w:val="center"/>
          </w:tcPr>
          <w:p w14:paraId="541D9DD7" w14:textId="77777777" w:rsidR="00CF748E" w:rsidRPr="00C33F0A" w:rsidRDefault="00CF748E" w:rsidP="00E26EE3">
            <w:pPr>
              <w:spacing w:after="0" w:line="245" w:lineRule="auto"/>
              <w:rPr>
                <w:rFonts w:ascii="Barlow" w:hAnsi="Barlow"/>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tcMar>
              <w:top w:w="0" w:type="dxa"/>
              <w:left w:w="108" w:type="dxa"/>
              <w:bottom w:w="0" w:type="dxa"/>
              <w:right w:w="108" w:type="dxa"/>
            </w:tcMar>
            <w:vAlign w:val="center"/>
          </w:tcPr>
          <w:p w14:paraId="0F3D2CA2" w14:textId="77777777" w:rsidR="00CF748E" w:rsidRPr="00C33F0A" w:rsidRDefault="00CF748E" w:rsidP="00E26EE3">
            <w:pPr>
              <w:jc w:val="center"/>
              <w:rPr>
                <w:rFonts w:ascii="Barlow" w:hAnsi="Barlow"/>
                <w:color w:val="2F5496" w:themeColor="accent1" w:themeShade="BF"/>
                <w:sz w:val="20"/>
                <w:szCs w:val="20"/>
              </w:rPr>
            </w:pPr>
            <w:r w:rsidRPr="00C33F0A">
              <w:rPr>
                <w:rFonts w:ascii="Barlow" w:hAnsi="Barlow" w:cs="Times New Roman"/>
                <w:b/>
                <w:bCs/>
                <w:color w:val="2F5496" w:themeColor="accent1" w:themeShade="BF"/>
                <w:sz w:val="20"/>
                <w:szCs w:val="20"/>
              </w:rPr>
              <w:t>Indicazione estremi o link dell’atto</w:t>
            </w:r>
          </w:p>
        </w:tc>
        <w:tc>
          <w:tcPr>
            <w:tcW w:w="2762" w:type="dxa"/>
            <w:gridSpan w:val="2"/>
            <w:shd w:val="clear" w:color="auto" w:fill="auto"/>
            <w:tcMar>
              <w:top w:w="0" w:type="dxa"/>
              <w:left w:w="108" w:type="dxa"/>
              <w:bottom w:w="0" w:type="dxa"/>
              <w:right w:w="108" w:type="dxa"/>
            </w:tcMar>
            <w:vAlign w:val="center"/>
          </w:tcPr>
          <w:p w14:paraId="38E5E911" w14:textId="77777777" w:rsidR="00CF748E" w:rsidRPr="00C33F0A" w:rsidRDefault="00CF748E" w:rsidP="00E26EE3">
            <w:pPr>
              <w:spacing w:after="0" w:line="245" w:lineRule="auto"/>
              <w:jc w:val="center"/>
              <w:rPr>
                <w:rFonts w:ascii="Barlow" w:hAnsi="Barlow" w:cs="Times New Roman"/>
                <w:color w:val="2F5496" w:themeColor="accent1" w:themeShade="BF"/>
                <w:sz w:val="28"/>
                <w:szCs w:val="28"/>
              </w:rPr>
            </w:pPr>
          </w:p>
        </w:tc>
      </w:tr>
      <w:tr w:rsidR="00CF748E" w:rsidRPr="00C33F0A" w14:paraId="50FDE500" w14:textId="77777777" w:rsidTr="00E26EE3">
        <w:trPr>
          <w:trHeight w:val="340"/>
        </w:trPr>
        <w:tc>
          <w:tcPr>
            <w:tcW w:w="6252" w:type="dxa"/>
            <w:shd w:val="clear" w:color="auto" w:fill="auto"/>
            <w:tcMar>
              <w:top w:w="0" w:type="dxa"/>
              <w:left w:w="108" w:type="dxa"/>
              <w:bottom w:w="0" w:type="dxa"/>
              <w:right w:w="108" w:type="dxa"/>
            </w:tcMar>
            <w:vAlign w:val="center"/>
          </w:tcPr>
          <w:p w14:paraId="773BC22D" w14:textId="77777777" w:rsidR="00CF748E" w:rsidRPr="00C33F0A" w:rsidRDefault="00CF748E" w:rsidP="00E26EE3">
            <w:pPr>
              <w:spacing w:after="0" w:line="245" w:lineRule="auto"/>
              <w:rPr>
                <w:rFonts w:ascii="Barlow" w:hAnsi="Barlow"/>
                <w:b/>
                <w:bCs/>
                <w:color w:val="538135" w:themeColor="accent6" w:themeShade="BF"/>
                <w:sz w:val="20"/>
                <w:szCs w:val="20"/>
              </w:rPr>
            </w:pPr>
            <w:r w:rsidRPr="00C33F0A">
              <w:rPr>
                <w:rFonts w:ascii="Barlow" w:hAnsi="Barlow"/>
                <w:b/>
                <w:bCs/>
                <w:sz w:val="20"/>
                <w:szCs w:val="20"/>
              </w:rPr>
              <w:t>Attivazione di tutte le attività di cui sopra del livello base</w:t>
            </w:r>
            <w:r w:rsidRPr="00C33F0A">
              <w:rPr>
                <w:rStyle w:val="Rimandonotaapidipagina"/>
                <w:rFonts w:ascii="Barlow" w:hAnsi="Barlow"/>
                <w:b/>
                <w:bCs/>
                <w:color w:val="538135" w:themeColor="accent6" w:themeShade="BF"/>
                <w:sz w:val="20"/>
                <w:szCs w:val="20"/>
              </w:rPr>
              <w:footnoteReference w:id="2"/>
            </w:r>
          </w:p>
        </w:tc>
        <w:tc>
          <w:tcPr>
            <w:tcW w:w="5298" w:type="dxa"/>
            <w:gridSpan w:val="2"/>
            <w:shd w:val="clear" w:color="auto" w:fill="auto"/>
            <w:tcMar>
              <w:top w:w="0" w:type="dxa"/>
              <w:left w:w="108" w:type="dxa"/>
              <w:bottom w:w="0" w:type="dxa"/>
              <w:right w:w="108" w:type="dxa"/>
            </w:tcMar>
            <w:vAlign w:val="center"/>
          </w:tcPr>
          <w:p w14:paraId="4A95375A" w14:textId="77777777" w:rsidR="00CF748E" w:rsidRPr="00C33F0A" w:rsidRDefault="00CF748E" w:rsidP="00E26EE3">
            <w:pPr>
              <w:spacing w:after="0" w:line="245" w:lineRule="auto"/>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59794D0A" w14:textId="77777777" w:rsidR="00CF748E" w:rsidRPr="00C33F0A" w:rsidRDefault="00CF748E" w:rsidP="00E26EE3">
            <w:pPr>
              <w:jc w:val="center"/>
              <w:rPr>
                <w:rFonts w:ascii="Barlow" w:hAnsi="Barlow"/>
                <w:sz w:val="20"/>
                <w:szCs w:val="20"/>
              </w:rPr>
            </w:pPr>
            <w:r w:rsidRPr="00C33F0A">
              <w:rPr>
                <w:rFonts w:ascii="Barlow" w:hAnsi="Barlow"/>
                <w:sz w:val="20"/>
                <w:szCs w:val="20"/>
              </w:rPr>
              <w:t>20%</w:t>
            </w:r>
          </w:p>
        </w:tc>
        <w:tc>
          <w:tcPr>
            <w:tcW w:w="992" w:type="dxa"/>
          </w:tcPr>
          <w:sdt>
            <w:sdtPr>
              <w:rPr>
                <w:rFonts w:ascii="Barlow" w:hAnsi="Barlow" w:cs="Times New Roman"/>
                <w:color w:val="2F5496" w:themeColor="accent1" w:themeShade="BF"/>
                <w:sz w:val="28"/>
                <w:szCs w:val="28"/>
                <w:shd w:val="clear" w:color="auto" w:fill="E6E6E6"/>
              </w:rPr>
              <w:id w:val="1423840165"/>
              <w14:checkbox>
                <w14:checked w14:val="0"/>
                <w14:checkedState w14:val="2612" w14:font="MS Gothic"/>
                <w14:uncheckedState w14:val="2610" w14:font="MS Gothic"/>
              </w14:checkbox>
            </w:sdtPr>
            <w:sdtContent>
              <w:p w14:paraId="1D8D4E34"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6019EAA8" w14:textId="77777777" w:rsidTr="00E26EE3">
        <w:trPr>
          <w:trHeight w:val="340"/>
        </w:trPr>
        <w:tc>
          <w:tcPr>
            <w:tcW w:w="6252" w:type="dxa"/>
            <w:shd w:val="clear" w:color="auto" w:fill="auto"/>
            <w:tcMar>
              <w:top w:w="0" w:type="dxa"/>
              <w:left w:w="108" w:type="dxa"/>
              <w:bottom w:w="0" w:type="dxa"/>
              <w:right w:w="108" w:type="dxa"/>
            </w:tcMar>
            <w:vAlign w:val="center"/>
          </w:tcPr>
          <w:p w14:paraId="37470F1C" w14:textId="77777777" w:rsidR="00CF748E" w:rsidRPr="00C33F0A" w:rsidRDefault="00CF748E" w:rsidP="00E26EE3">
            <w:pPr>
              <w:spacing w:after="0" w:line="245" w:lineRule="auto"/>
              <w:rPr>
                <w:rFonts w:ascii="Barlow" w:hAnsi="Barlow"/>
                <w:b/>
                <w:bCs/>
                <w:color w:val="1F3864"/>
                <w:sz w:val="20"/>
                <w:szCs w:val="20"/>
              </w:rPr>
            </w:pPr>
            <w:r w:rsidRPr="00C33F0A">
              <w:rPr>
                <w:rFonts w:ascii="Barlow" w:hAnsi="Barlow"/>
                <w:sz w:val="20"/>
                <w:szCs w:val="20"/>
              </w:rPr>
              <w:t>Responsabile di ciascuna unità organizzativa</w:t>
            </w:r>
          </w:p>
        </w:tc>
        <w:tc>
          <w:tcPr>
            <w:tcW w:w="2303" w:type="dxa"/>
            <w:shd w:val="clear" w:color="auto" w:fill="auto"/>
            <w:tcMar>
              <w:top w:w="0" w:type="dxa"/>
              <w:left w:w="108" w:type="dxa"/>
              <w:bottom w:w="0" w:type="dxa"/>
              <w:right w:w="108" w:type="dxa"/>
            </w:tcMar>
            <w:vAlign w:val="center"/>
          </w:tcPr>
          <w:p w14:paraId="3C1B8468"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p w14:paraId="06B35E7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N. Sportelli front-office/</w:t>
            </w:r>
          </w:p>
          <w:p w14:paraId="2A3B455C"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atto organizzativo</w:t>
            </w:r>
          </w:p>
        </w:tc>
        <w:tc>
          <w:tcPr>
            <w:tcW w:w="2995" w:type="dxa"/>
            <w:shd w:val="clear" w:color="auto" w:fill="auto"/>
            <w:tcMar>
              <w:top w:w="0" w:type="dxa"/>
              <w:left w:w="108" w:type="dxa"/>
              <w:bottom w:w="0" w:type="dxa"/>
              <w:right w:w="108" w:type="dxa"/>
            </w:tcMar>
            <w:vAlign w:val="center"/>
          </w:tcPr>
          <w:p w14:paraId="3EE09D42" w14:textId="77777777" w:rsidR="00CF748E" w:rsidRPr="00C33F0A" w:rsidRDefault="00CF748E" w:rsidP="00E26EE3">
            <w:pPr>
              <w:rPr>
                <w:rFonts w:ascii="Barlow" w:hAnsi="Barlow"/>
                <w:sz w:val="20"/>
                <w:szCs w:val="20"/>
              </w:rPr>
            </w:pPr>
          </w:p>
        </w:tc>
        <w:tc>
          <w:tcPr>
            <w:tcW w:w="1770" w:type="dxa"/>
            <w:tcMar>
              <w:top w:w="0" w:type="dxa"/>
              <w:left w:w="108" w:type="dxa"/>
              <w:bottom w:w="0" w:type="dxa"/>
              <w:right w:w="108" w:type="dxa"/>
            </w:tcMar>
            <w:vAlign w:val="center"/>
          </w:tcPr>
          <w:p w14:paraId="49FDC7B7" w14:textId="77777777" w:rsidR="00CF748E" w:rsidRPr="00C33F0A" w:rsidRDefault="00CF748E" w:rsidP="00E26EE3">
            <w:pPr>
              <w:jc w:val="center"/>
              <w:rPr>
                <w:rFonts w:ascii="Barlow" w:hAnsi="Barlow"/>
                <w:sz w:val="20"/>
                <w:szCs w:val="20"/>
              </w:rPr>
            </w:pPr>
          </w:p>
        </w:tc>
        <w:tc>
          <w:tcPr>
            <w:tcW w:w="992" w:type="dxa"/>
            <w:vAlign w:val="center"/>
          </w:tcPr>
          <w:sdt>
            <w:sdtPr>
              <w:rPr>
                <w:rFonts w:ascii="Barlow" w:hAnsi="Barlow" w:cs="Times New Roman"/>
                <w:color w:val="2F5496" w:themeColor="accent1" w:themeShade="BF"/>
                <w:sz w:val="28"/>
                <w:szCs w:val="28"/>
                <w:shd w:val="clear" w:color="auto" w:fill="E6E6E6"/>
              </w:rPr>
              <w:id w:val="-1575727744"/>
              <w14:checkbox>
                <w14:checked w14:val="0"/>
                <w14:checkedState w14:val="2612" w14:font="MS Gothic"/>
                <w14:uncheckedState w14:val="2610" w14:font="MS Gothic"/>
              </w14:checkbox>
            </w:sdtPr>
            <w:sdtContent>
              <w:p w14:paraId="27E3900C"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225816A1" w14:textId="77777777" w:rsidTr="00E26EE3">
        <w:trPr>
          <w:trHeight w:val="340"/>
        </w:trPr>
        <w:tc>
          <w:tcPr>
            <w:tcW w:w="6252" w:type="dxa"/>
            <w:shd w:val="clear" w:color="auto" w:fill="auto"/>
            <w:tcMar>
              <w:top w:w="0" w:type="dxa"/>
              <w:left w:w="108" w:type="dxa"/>
              <w:bottom w:w="0" w:type="dxa"/>
              <w:right w:w="108" w:type="dxa"/>
            </w:tcMar>
            <w:vAlign w:val="center"/>
          </w:tcPr>
          <w:p w14:paraId="5D4C281D"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di consolidamento della funzione (livello avanzato)</w:t>
            </w:r>
          </w:p>
        </w:tc>
        <w:tc>
          <w:tcPr>
            <w:tcW w:w="2303" w:type="dxa"/>
            <w:shd w:val="clear" w:color="auto" w:fill="auto"/>
            <w:tcMar>
              <w:top w:w="0" w:type="dxa"/>
              <w:left w:w="108" w:type="dxa"/>
              <w:bottom w:w="0" w:type="dxa"/>
              <w:right w:w="108" w:type="dxa"/>
            </w:tcMar>
            <w:vAlign w:val="center"/>
          </w:tcPr>
          <w:p w14:paraId="4DABCEC1" w14:textId="77777777" w:rsidR="00CF748E" w:rsidRPr="00C33F0A" w:rsidRDefault="00CF748E" w:rsidP="00E26EE3">
            <w:pPr>
              <w:spacing w:after="0" w:line="245" w:lineRule="auto"/>
              <w:rPr>
                <w:rFonts w:ascii="Barlow" w:hAnsi="Barlow"/>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vAlign w:val="center"/>
          </w:tcPr>
          <w:p w14:paraId="5327A35F" w14:textId="77777777" w:rsidR="00CF748E" w:rsidRPr="00C33F0A" w:rsidRDefault="00CF748E" w:rsidP="00E26EE3">
            <w:pPr>
              <w:spacing w:after="0" w:line="245" w:lineRule="auto"/>
              <w:rPr>
                <w:rFonts w:ascii="Barlow" w:hAnsi="Barlow"/>
                <w:color w:val="2F5496" w:themeColor="accent1" w:themeShade="BF"/>
                <w:sz w:val="20"/>
                <w:szCs w:val="20"/>
              </w:rPr>
            </w:pPr>
            <w:r w:rsidRPr="00C33F0A">
              <w:rPr>
                <w:rFonts w:ascii="Barlow" w:hAnsi="Barlow" w:cs="Times New Roman"/>
                <w:b/>
                <w:bCs/>
                <w:color w:val="2F5496" w:themeColor="accent1" w:themeShade="BF"/>
                <w:sz w:val="20"/>
                <w:szCs w:val="20"/>
              </w:rPr>
              <w:t>Indicazione estremi o link dell’atto</w:t>
            </w:r>
          </w:p>
        </w:tc>
        <w:tc>
          <w:tcPr>
            <w:tcW w:w="2762" w:type="dxa"/>
            <w:gridSpan w:val="2"/>
            <w:shd w:val="clear" w:color="auto" w:fill="auto"/>
            <w:tcMar>
              <w:top w:w="0" w:type="dxa"/>
              <w:left w:w="108" w:type="dxa"/>
              <w:bottom w:w="0" w:type="dxa"/>
              <w:right w:w="108" w:type="dxa"/>
            </w:tcMar>
            <w:vAlign w:val="center"/>
          </w:tcPr>
          <w:p w14:paraId="32B34483" w14:textId="77777777" w:rsidR="00CF748E" w:rsidRPr="00C33F0A" w:rsidRDefault="00CF748E" w:rsidP="00E26EE3">
            <w:pPr>
              <w:spacing w:after="0" w:line="245" w:lineRule="auto"/>
              <w:jc w:val="center"/>
              <w:rPr>
                <w:rFonts w:ascii="Barlow" w:hAnsi="Barlow"/>
                <w:noProof/>
                <w:color w:val="2F5496" w:themeColor="accent1" w:themeShade="BF"/>
                <w:sz w:val="20"/>
                <w:szCs w:val="20"/>
              </w:rPr>
            </w:pPr>
            <w:r w:rsidRPr="00C33F0A">
              <w:rPr>
                <w:rFonts w:ascii="Barlow" w:hAnsi="Barlow"/>
                <w:color w:val="2F5496" w:themeColor="accent1" w:themeShade="BF"/>
                <w:sz w:val="20"/>
                <w:szCs w:val="20"/>
              </w:rPr>
              <w:t>% di punteggio più alto in base alle difficoltà tecnico-organizzative</w:t>
            </w:r>
          </w:p>
        </w:tc>
      </w:tr>
      <w:tr w:rsidR="00CF748E" w:rsidRPr="00C33F0A" w14:paraId="554A96DD" w14:textId="77777777" w:rsidTr="00E26EE3">
        <w:trPr>
          <w:trHeight w:val="567"/>
        </w:trPr>
        <w:tc>
          <w:tcPr>
            <w:tcW w:w="6252" w:type="dxa"/>
            <w:shd w:val="clear" w:color="auto" w:fill="auto"/>
            <w:tcMar>
              <w:top w:w="0" w:type="dxa"/>
              <w:left w:w="108" w:type="dxa"/>
              <w:bottom w:w="0" w:type="dxa"/>
              <w:right w:w="108" w:type="dxa"/>
            </w:tcMar>
            <w:vAlign w:val="center"/>
          </w:tcPr>
          <w:p w14:paraId="2868EB71"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Nomina responsabile unico</w:t>
            </w:r>
          </w:p>
        </w:tc>
        <w:tc>
          <w:tcPr>
            <w:tcW w:w="2303" w:type="dxa"/>
            <w:shd w:val="clear" w:color="auto" w:fill="auto"/>
            <w:tcMar>
              <w:top w:w="0" w:type="dxa"/>
              <w:left w:w="108" w:type="dxa"/>
              <w:bottom w:w="0" w:type="dxa"/>
              <w:right w:w="108" w:type="dxa"/>
            </w:tcMar>
            <w:vAlign w:val="center"/>
          </w:tcPr>
          <w:p w14:paraId="5C1D166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62F265A2"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0831D25E"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shd w:val="clear" w:color="auto" w:fill="E6E6E6"/>
              </w:rPr>
              <w:id w:val="-157075114"/>
              <w14:checkbox>
                <w14:checked w14:val="0"/>
                <w14:checkedState w14:val="2612" w14:font="MS Gothic"/>
                <w14:uncheckedState w14:val="2610" w14:font="MS Gothic"/>
              </w14:checkbox>
            </w:sdtPr>
            <w:sdtContent>
              <w:p w14:paraId="7A6023CE"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5FE696BB" w14:textId="77777777" w:rsidTr="00E26EE3">
        <w:trPr>
          <w:trHeight w:val="567"/>
        </w:trPr>
        <w:tc>
          <w:tcPr>
            <w:tcW w:w="6252" w:type="dxa"/>
            <w:shd w:val="clear" w:color="auto" w:fill="auto"/>
            <w:tcMar>
              <w:top w:w="0" w:type="dxa"/>
              <w:left w:w="108" w:type="dxa"/>
              <w:bottom w:w="0" w:type="dxa"/>
              <w:right w:w="108" w:type="dxa"/>
            </w:tcMar>
            <w:vAlign w:val="center"/>
          </w:tcPr>
          <w:p w14:paraId="298A6E09" w14:textId="77777777" w:rsidR="00CF748E" w:rsidRPr="00C33F0A" w:rsidRDefault="00CF748E" w:rsidP="00E26EE3">
            <w:pPr>
              <w:spacing w:after="0" w:line="245" w:lineRule="auto"/>
              <w:rPr>
                <w:rFonts w:ascii="Barlow" w:hAnsi="Barlow"/>
                <w:b/>
                <w:bCs/>
                <w:color w:val="1F3864"/>
                <w:sz w:val="20"/>
                <w:szCs w:val="20"/>
              </w:rPr>
            </w:pPr>
            <w:r w:rsidRPr="00C33F0A">
              <w:rPr>
                <w:rFonts w:ascii="Barlow" w:hAnsi="Barlow"/>
                <w:sz w:val="20"/>
                <w:szCs w:val="20"/>
              </w:rPr>
              <w:t>Attività regolamentare in materia di ambiente ed energia</w:t>
            </w:r>
          </w:p>
        </w:tc>
        <w:tc>
          <w:tcPr>
            <w:tcW w:w="2303" w:type="dxa"/>
            <w:shd w:val="clear" w:color="auto" w:fill="auto"/>
            <w:tcMar>
              <w:top w:w="0" w:type="dxa"/>
              <w:left w:w="108" w:type="dxa"/>
              <w:bottom w:w="0" w:type="dxa"/>
              <w:right w:w="108" w:type="dxa"/>
            </w:tcMar>
            <w:vAlign w:val="center"/>
          </w:tcPr>
          <w:p w14:paraId="3EAC094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Atti amministrativi          </w:t>
            </w:r>
          </w:p>
        </w:tc>
        <w:tc>
          <w:tcPr>
            <w:tcW w:w="2995" w:type="dxa"/>
            <w:shd w:val="clear" w:color="auto" w:fill="auto"/>
            <w:tcMar>
              <w:top w:w="0" w:type="dxa"/>
              <w:left w:w="108" w:type="dxa"/>
              <w:bottom w:w="0" w:type="dxa"/>
              <w:right w:w="108" w:type="dxa"/>
            </w:tcMar>
            <w:vAlign w:val="center"/>
          </w:tcPr>
          <w:p w14:paraId="68EC3FCE"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4A58B453"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3%</w:t>
            </w:r>
          </w:p>
        </w:tc>
        <w:tc>
          <w:tcPr>
            <w:tcW w:w="992" w:type="dxa"/>
          </w:tcPr>
          <w:sdt>
            <w:sdtPr>
              <w:rPr>
                <w:rFonts w:ascii="Barlow" w:hAnsi="Barlow" w:cs="Times New Roman"/>
                <w:color w:val="2F5496" w:themeColor="accent1" w:themeShade="BF"/>
                <w:sz w:val="28"/>
                <w:szCs w:val="28"/>
                <w:shd w:val="clear" w:color="auto" w:fill="E6E6E6"/>
              </w:rPr>
              <w:id w:val="973334235"/>
              <w14:checkbox>
                <w14:checked w14:val="0"/>
                <w14:checkedState w14:val="2612" w14:font="MS Gothic"/>
                <w14:uncheckedState w14:val="2610" w14:font="MS Gothic"/>
              </w14:checkbox>
            </w:sdtPr>
            <w:sdtContent>
              <w:p w14:paraId="480AC2F9"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581913FF" w14:textId="77777777" w:rsidTr="00E26EE3">
        <w:trPr>
          <w:trHeight w:val="567"/>
        </w:trPr>
        <w:tc>
          <w:tcPr>
            <w:tcW w:w="6252" w:type="dxa"/>
            <w:shd w:val="clear" w:color="auto" w:fill="auto"/>
            <w:tcMar>
              <w:top w:w="0" w:type="dxa"/>
              <w:left w:w="108" w:type="dxa"/>
              <w:bottom w:w="0" w:type="dxa"/>
              <w:right w:w="108" w:type="dxa"/>
            </w:tcMar>
            <w:vAlign w:val="center"/>
          </w:tcPr>
          <w:p w14:paraId="2C3180B1" w14:textId="77777777" w:rsidR="00CF748E" w:rsidRPr="00C33F0A" w:rsidRDefault="00CF748E" w:rsidP="00E26EE3">
            <w:pPr>
              <w:spacing w:after="0" w:line="245" w:lineRule="auto"/>
              <w:rPr>
                <w:rFonts w:ascii="Barlow" w:hAnsi="Barlow"/>
                <w:b/>
                <w:bCs/>
                <w:color w:val="1F3864"/>
                <w:sz w:val="20"/>
                <w:szCs w:val="20"/>
              </w:rPr>
            </w:pPr>
            <w:r w:rsidRPr="00C33F0A">
              <w:rPr>
                <w:rFonts w:ascii="Barlow" w:hAnsi="Barlow"/>
                <w:sz w:val="20"/>
                <w:szCs w:val="20"/>
              </w:rPr>
              <w:t>Attività di gestione in materia di rifiuti</w:t>
            </w:r>
          </w:p>
        </w:tc>
        <w:tc>
          <w:tcPr>
            <w:tcW w:w="2303" w:type="dxa"/>
            <w:shd w:val="clear" w:color="auto" w:fill="auto"/>
            <w:tcMar>
              <w:top w:w="0" w:type="dxa"/>
              <w:left w:w="108" w:type="dxa"/>
              <w:bottom w:w="0" w:type="dxa"/>
              <w:right w:w="108" w:type="dxa"/>
            </w:tcMar>
            <w:vAlign w:val="center"/>
          </w:tcPr>
          <w:p w14:paraId="0222CA57"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Atti/modelli gestionali    </w:t>
            </w:r>
          </w:p>
        </w:tc>
        <w:tc>
          <w:tcPr>
            <w:tcW w:w="2995" w:type="dxa"/>
            <w:shd w:val="clear" w:color="auto" w:fill="auto"/>
            <w:tcMar>
              <w:top w:w="0" w:type="dxa"/>
              <w:left w:w="108" w:type="dxa"/>
              <w:bottom w:w="0" w:type="dxa"/>
              <w:right w:w="108" w:type="dxa"/>
            </w:tcMar>
            <w:vAlign w:val="center"/>
          </w:tcPr>
          <w:p w14:paraId="0BB91C63"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5782BEF5"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2%</w:t>
            </w:r>
          </w:p>
        </w:tc>
        <w:tc>
          <w:tcPr>
            <w:tcW w:w="992" w:type="dxa"/>
          </w:tcPr>
          <w:sdt>
            <w:sdtPr>
              <w:rPr>
                <w:rFonts w:ascii="Barlow" w:hAnsi="Barlow" w:cs="Times New Roman"/>
                <w:color w:val="2F5496" w:themeColor="accent1" w:themeShade="BF"/>
                <w:sz w:val="28"/>
                <w:szCs w:val="28"/>
                <w:shd w:val="clear" w:color="auto" w:fill="E6E6E6"/>
              </w:rPr>
              <w:id w:val="-1632325789"/>
              <w14:checkbox>
                <w14:checked w14:val="0"/>
                <w14:checkedState w14:val="2612" w14:font="MS Gothic"/>
                <w14:uncheckedState w14:val="2610" w14:font="MS Gothic"/>
              </w14:checkbox>
            </w:sdtPr>
            <w:sdtContent>
              <w:p w14:paraId="4DE4A84B"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35FABA68" w14:textId="77777777" w:rsidTr="00E26EE3">
        <w:trPr>
          <w:trHeight w:val="567"/>
        </w:trPr>
        <w:tc>
          <w:tcPr>
            <w:tcW w:w="6252" w:type="dxa"/>
            <w:shd w:val="clear" w:color="auto" w:fill="auto"/>
            <w:tcMar>
              <w:top w:w="0" w:type="dxa"/>
              <w:left w:w="108" w:type="dxa"/>
              <w:bottom w:w="0" w:type="dxa"/>
              <w:right w:w="108" w:type="dxa"/>
            </w:tcMar>
            <w:vAlign w:val="center"/>
          </w:tcPr>
          <w:p w14:paraId="5520F3C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Nomina Energy manager</w:t>
            </w:r>
          </w:p>
        </w:tc>
        <w:tc>
          <w:tcPr>
            <w:tcW w:w="2303" w:type="dxa"/>
            <w:shd w:val="clear" w:color="auto" w:fill="auto"/>
            <w:tcMar>
              <w:top w:w="0" w:type="dxa"/>
              <w:left w:w="108" w:type="dxa"/>
              <w:bottom w:w="0" w:type="dxa"/>
              <w:right w:w="108" w:type="dxa"/>
            </w:tcMar>
            <w:vAlign w:val="center"/>
          </w:tcPr>
          <w:p w14:paraId="6C35FB5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6DF7A905"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511C070C"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shd w:val="clear" w:color="auto" w:fill="E6E6E6"/>
              </w:rPr>
              <w:id w:val="-572501557"/>
              <w14:checkbox>
                <w14:checked w14:val="0"/>
                <w14:checkedState w14:val="2612" w14:font="MS Gothic"/>
                <w14:uncheckedState w14:val="2610" w14:font="MS Gothic"/>
              </w14:checkbox>
            </w:sdtPr>
            <w:sdtContent>
              <w:p w14:paraId="3B47364B"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51E92C1F" w14:textId="77777777" w:rsidTr="00E26EE3">
        <w:trPr>
          <w:trHeight w:val="567"/>
        </w:trPr>
        <w:tc>
          <w:tcPr>
            <w:tcW w:w="6252" w:type="dxa"/>
            <w:shd w:val="clear" w:color="auto" w:fill="auto"/>
            <w:tcMar>
              <w:top w:w="0" w:type="dxa"/>
              <w:left w:w="108" w:type="dxa"/>
              <w:bottom w:w="0" w:type="dxa"/>
              <w:right w:w="108" w:type="dxa"/>
            </w:tcMar>
            <w:vAlign w:val="center"/>
          </w:tcPr>
          <w:p w14:paraId="6ECDF57B" w14:textId="77777777" w:rsidR="00CF748E" w:rsidRPr="00C33F0A" w:rsidRDefault="00CF748E" w:rsidP="00E26EE3">
            <w:pPr>
              <w:widowControl w:val="0"/>
              <w:tabs>
                <w:tab w:val="left" w:pos="-5784"/>
                <w:tab w:val="left" w:pos="-3864"/>
              </w:tabs>
              <w:spacing w:after="0" w:line="245" w:lineRule="auto"/>
              <w:rPr>
                <w:rFonts w:ascii="Barlow" w:hAnsi="Barlow"/>
                <w:sz w:val="20"/>
                <w:szCs w:val="20"/>
              </w:rPr>
            </w:pPr>
            <w:r w:rsidRPr="00C33F0A">
              <w:rPr>
                <w:rFonts w:ascii="Barlow" w:hAnsi="Barlow"/>
                <w:sz w:val="20"/>
                <w:szCs w:val="20"/>
              </w:rPr>
              <w:t>Redazione piano energetico – PAES Unione</w:t>
            </w:r>
          </w:p>
        </w:tc>
        <w:tc>
          <w:tcPr>
            <w:tcW w:w="2303" w:type="dxa"/>
            <w:shd w:val="clear" w:color="auto" w:fill="auto"/>
            <w:tcMar>
              <w:top w:w="0" w:type="dxa"/>
              <w:left w:w="108" w:type="dxa"/>
              <w:bottom w:w="0" w:type="dxa"/>
              <w:right w:w="108" w:type="dxa"/>
            </w:tcMar>
            <w:vAlign w:val="center"/>
          </w:tcPr>
          <w:p w14:paraId="6E4F5762"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amministrativo       </w:t>
            </w:r>
          </w:p>
        </w:tc>
        <w:tc>
          <w:tcPr>
            <w:tcW w:w="2995" w:type="dxa"/>
            <w:shd w:val="clear" w:color="auto" w:fill="auto"/>
            <w:tcMar>
              <w:top w:w="0" w:type="dxa"/>
              <w:left w:w="108" w:type="dxa"/>
              <w:bottom w:w="0" w:type="dxa"/>
              <w:right w:w="108" w:type="dxa"/>
            </w:tcMar>
            <w:vAlign w:val="center"/>
          </w:tcPr>
          <w:p w14:paraId="74D8336C"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2539BAEF"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shd w:val="clear" w:color="auto" w:fill="E6E6E6"/>
              </w:rPr>
              <w:id w:val="500709255"/>
              <w14:checkbox>
                <w14:checked w14:val="0"/>
                <w14:checkedState w14:val="2612" w14:font="MS Gothic"/>
                <w14:uncheckedState w14:val="2610" w14:font="MS Gothic"/>
              </w14:checkbox>
            </w:sdtPr>
            <w:sdtContent>
              <w:p w14:paraId="32C530AD"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71B9FC22" w14:textId="77777777" w:rsidTr="00E26EE3">
        <w:trPr>
          <w:trHeight w:val="567"/>
        </w:trPr>
        <w:tc>
          <w:tcPr>
            <w:tcW w:w="6252" w:type="dxa"/>
            <w:shd w:val="clear" w:color="auto" w:fill="auto"/>
            <w:tcMar>
              <w:top w:w="0" w:type="dxa"/>
              <w:left w:w="108" w:type="dxa"/>
              <w:bottom w:w="0" w:type="dxa"/>
              <w:right w:w="108" w:type="dxa"/>
            </w:tcMar>
            <w:vAlign w:val="center"/>
          </w:tcPr>
          <w:p w14:paraId="794E81D7" w14:textId="77777777" w:rsidR="00CF748E" w:rsidRPr="00C33F0A" w:rsidRDefault="00CF748E" w:rsidP="00E26EE3">
            <w:pPr>
              <w:spacing w:after="0" w:line="245" w:lineRule="auto"/>
              <w:rPr>
                <w:rFonts w:ascii="Barlow" w:hAnsi="Barlow"/>
                <w:strike/>
                <w:sz w:val="20"/>
                <w:szCs w:val="20"/>
              </w:rPr>
            </w:pPr>
          </w:p>
        </w:tc>
        <w:tc>
          <w:tcPr>
            <w:tcW w:w="5298" w:type="dxa"/>
            <w:gridSpan w:val="2"/>
            <w:shd w:val="clear" w:color="auto" w:fill="auto"/>
            <w:tcMar>
              <w:top w:w="0" w:type="dxa"/>
              <w:left w:w="108" w:type="dxa"/>
              <w:bottom w:w="0" w:type="dxa"/>
              <w:right w:w="108" w:type="dxa"/>
            </w:tcMar>
            <w:vAlign w:val="center"/>
          </w:tcPr>
          <w:p w14:paraId="53D81A7A" w14:textId="77777777" w:rsidR="00CF748E" w:rsidRPr="00C33F0A" w:rsidRDefault="00CF748E" w:rsidP="00E26EE3">
            <w:pPr>
              <w:spacing w:after="0" w:line="245" w:lineRule="auto"/>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247CA073"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100% punteggio</w:t>
            </w:r>
          </w:p>
        </w:tc>
        <w:tc>
          <w:tcPr>
            <w:tcW w:w="992" w:type="dxa"/>
            <w:shd w:val="clear" w:color="auto" w:fill="auto"/>
            <w:tcMar>
              <w:top w:w="0" w:type="dxa"/>
              <w:left w:w="108" w:type="dxa"/>
              <w:bottom w:w="0" w:type="dxa"/>
              <w:right w:w="108" w:type="dxa"/>
            </w:tcMar>
            <w:vAlign w:val="center"/>
          </w:tcPr>
          <w:p w14:paraId="5C24255B" w14:textId="77777777" w:rsidR="00CF748E" w:rsidRPr="00C33F0A" w:rsidRDefault="00CF748E" w:rsidP="00E26EE3">
            <w:pPr>
              <w:jc w:val="center"/>
              <w:rPr>
                <w:rFonts w:ascii="Barlow" w:hAnsi="Barlow"/>
                <w:noProof/>
                <w:sz w:val="20"/>
                <w:szCs w:val="20"/>
              </w:rPr>
            </w:pPr>
          </w:p>
        </w:tc>
      </w:tr>
    </w:tbl>
    <w:p w14:paraId="070A89A9" w14:textId="77777777" w:rsidR="00CF748E" w:rsidRDefault="00CF748E" w:rsidP="00CF748E">
      <w:pPr>
        <w:rPr>
          <w:rFonts w:ascii="Tw Cen MT" w:hAnsi="Tw Cen MT"/>
          <w:sz w:val="20"/>
        </w:rPr>
      </w:pPr>
      <w:r w:rsidRPr="002916B2">
        <w:rPr>
          <w:rFonts w:ascii="Tw Cen MT" w:hAnsi="Tw Cen MT"/>
          <w:sz w:val="18"/>
          <w:szCs w:val="20"/>
        </w:rPr>
        <w:br w:type="page"/>
      </w:r>
    </w:p>
    <w:tbl>
      <w:tblPr>
        <w:tblStyle w:val="Grigliatabella"/>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569"/>
        <w:gridCol w:w="3569"/>
        <w:gridCol w:w="3569"/>
        <w:gridCol w:w="3570"/>
      </w:tblGrid>
      <w:tr w:rsidR="00CF748E" w:rsidRPr="00787559" w14:paraId="122AC10E" w14:textId="77777777" w:rsidTr="00E26EE3">
        <w:trPr>
          <w:trHeight w:val="557"/>
        </w:trPr>
        <w:tc>
          <w:tcPr>
            <w:tcW w:w="3569" w:type="dxa"/>
            <w:vAlign w:val="center"/>
          </w:tcPr>
          <w:p w14:paraId="3A4FBBB0" w14:textId="77777777" w:rsidR="00CF748E" w:rsidRPr="00787559" w:rsidRDefault="00CF748E" w:rsidP="00E26EE3">
            <w:pPr>
              <w:spacing w:line="244" w:lineRule="auto"/>
              <w:jc w:val="center"/>
              <w:rPr>
                <w:rFonts w:ascii="Tw Cen MT" w:eastAsia="Calibri" w:hAnsi="Tw Cen MT" w:cs="Calibri"/>
                <w:b/>
                <w:bCs/>
                <w:color w:val="2F5496" w:themeColor="accent1" w:themeShade="BF"/>
                <w:sz w:val="28"/>
                <w:szCs w:val="28"/>
              </w:rPr>
            </w:pPr>
            <w:r w:rsidRPr="00787559">
              <w:rPr>
                <w:rFonts w:ascii="Tw Cen MT" w:hAnsi="Tw Cen MT"/>
                <w:b/>
                <w:bCs/>
                <w:color w:val="2F5496" w:themeColor="accent1" w:themeShade="BF"/>
                <w:sz w:val="28"/>
                <w:szCs w:val="28"/>
              </w:rPr>
              <w:lastRenderedPageBreak/>
              <w:t>Indicatori di performance</w:t>
            </w:r>
          </w:p>
        </w:tc>
        <w:tc>
          <w:tcPr>
            <w:tcW w:w="3569" w:type="dxa"/>
            <w:vAlign w:val="center"/>
          </w:tcPr>
          <w:p w14:paraId="1FE0179F" w14:textId="77777777" w:rsidR="00CF748E" w:rsidRPr="00787559" w:rsidRDefault="00CF748E" w:rsidP="00E26EE3">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Livello attuale</w:t>
            </w:r>
          </w:p>
        </w:tc>
        <w:tc>
          <w:tcPr>
            <w:tcW w:w="3569" w:type="dxa"/>
            <w:vAlign w:val="center"/>
          </w:tcPr>
          <w:p w14:paraId="72F6E994" w14:textId="77777777" w:rsidR="00CF748E" w:rsidRPr="00787559" w:rsidRDefault="00CF748E" w:rsidP="00E26EE3">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Target 2022</w:t>
            </w:r>
          </w:p>
        </w:tc>
        <w:tc>
          <w:tcPr>
            <w:tcW w:w="3570" w:type="dxa"/>
            <w:vAlign w:val="center"/>
          </w:tcPr>
          <w:p w14:paraId="056BC329" w14:textId="77777777" w:rsidR="00CF748E" w:rsidRPr="00787559" w:rsidRDefault="00CF748E" w:rsidP="00E26EE3">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Target 2023</w:t>
            </w:r>
          </w:p>
        </w:tc>
      </w:tr>
      <w:tr w:rsidR="00CF748E" w14:paraId="14054F64" w14:textId="77777777" w:rsidTr="00E26EE3">
        <w:tc>
          <w:tcPr>
            <w:tcW w:w="3569" w:type="dxa"/>
          </w:tcPr>
          <w:p w14:paraId="0D3D02AB" w14:textId="77777777" w:rsidR="00CF748E" w:rsidRPr="00417A26" w:rsidRDefault="00CF748E" w:rsidP="00E26EE3">
            <w:pPr>
              <w:rPr>
                <w:rFonts w:ascii="Barlow" w:hAnsi="Barlow"/>
                <w:b/>
                <w:bCs/>
                <w:sz w:val="20"/>
                <w:szCs w:val="20"/>
              </w:rPr>
            </w:pPr>
            <w:r w:rsidRPr="00417A26">
              <w:rPr>
                <w:rFonts w:ascii="Barlow" w:hAnsi="Barlow"/>
                <w:b/>
                <w:bCs/>
                <w:sz w:val="20"/>
                <w:szCs w:val="20"/>
              </w:rPr>
              <w:t>Edifici pubblici sui quali sono stati effettuati degli interventi di riqualificazione energetica e/o adeguamento sismico - In %:</w:t>
            </w:r>
          </w:p>
          <w:p w14:paraId="789BFFA8" w14:textId="77777777" w:rsidR="00CF748E" w:rsidRPr="00417A26" w:rsidRDefault="00CF748E" w:rsidP="00CF748E">
            <w:pPr>
              <w:pStyle w:val="Paragrafoelenco"/>
              <w:numPr>
                <w:ilvl w:val="0"/>
                <w:numId w:val="40"/>
              </w:numPr>
              <w:contextualSpacing w:val="0"/>
              <w:rPr>
                <w:rFonts w:ascii="Barlow" w:hAnsi="Barlow"/>
                <w:sz w:val="20"/>
                <w:szCs w:val="20"/>
              </w:rPr>
            </w:pPr>
            <w:r w:rsidRPr="00417A26">
              <w:rPr>
                <w:rFonts w:ascii="Barlow" w:hAnsi="Barlow"/>
                <w:sz w:val="20"/>
                <w:szCs w:val="20"/>
              </w:rPr>
              <w:t>M2 di edifici pubblici sui quali sono stati effettuati degli interventi di riqualificazione energetica e/o adeguamento sismico/M2 di edifici pubblici totali</w:t>
            </w:r>
          </w:p>
        </w:tc>
        <w:tc>
          <w:tcPr>
            <w:tcW w:w="3569" w:type="dxa"/>
          </w:tcPr>
          <w:p w14:paraId="13ABD050" w14:textId="77777777" w:rsidR="00CF748E" w:rsidRPr="00417A26" w:rsidRDefault="00CF748E" w:rsidP="00E26EE3">
            <w:pPr>
              <w:rPr>
                <w:rFonts w:ascii="Barlow" w:hAnsi="Barlow"/>
                <w:sz w:val="20"/>
                <w:szCs w:val="20"/>
              </w:rPr>
            </w:pPr>
            <w:r>
              <w:rPr>
                <w:rFonts w:ascii="Barlow" w:hAnsi="Barlow"/>
                <w:sz w:val="20"/>
                <w:szCs w:val="20"/>
              </w:rPr>
              <w:t>Numeratore</w:t>
            </w:r>
          </w:p>
          <w:p w14:paraId="41633F57" w14:textId="77777777" w:rsidR="00CF748E" w:rsidRPr="00417A26" w:rsidRDefault="00CF748E" w:rsidP="00E26EE3">
            <w:pPr>
              <w:rPr>
                <w:rFonts w:ascii="Barlow" w:hAnsi="Barlow"/>
                <w:sz w:val="20"/>
                <w:szCs w:val="20"/>
              </w:rPr>
            </w:pPr>
          </w:p>
          <w:p w14:paraId="1781C1E0" w14:textId="77777777" w:rsidR="00CF748E" w:rsidRPr="00417A26" w:rsidRDefault="00CF748E" w:rsidP="00E26EE3">
            <w:pPr>
              <w:rPr>
                <w:rFonts w:ascii="Barlow" w:hAnsi="Barlow"/>
                <w:sz w:val="20"/>
                <w:szCs w:val="20"/>
              </w:rPr>
            </w:pPr>
          </w:p>
          <w:p w14:paraId="67F77CF9" w14:textId="77777777" w:rsidR="00CF748E" w:rsidRPr="00417A26" w:rsidRDefault="00CF748E" w:rsidP="00E26EE3">
            <w:pPr>
              <w:rPr>
                <w:rFonts w:ascii="Barlow" w:hAnsi="Barlow"/>
                <w:sz w:val="20"/>
                <w:szCs w:val="20"/>
              </w:rPr>
            </w:pPr>
          </w:p>
          <w:p w14:paraId="1C824B0E" w14:textId="77777777" w:rsidR="00CF748E" w:rsidRPr="00417A26" w:rsidRDefault="00CF748E" w:rsidP="00E26EE3">
            <w:pPr>
              <w:rPr>
                <w:rFonts w:ascii="Barlow" w:hAnsi="Barlow"/>
                <w:sz w:val="20"/>
                <w:szCs w:val="20"/>
              </w:rPr>
            </w:pPr>
            <w:r>
              <w:rPr>
                <w:rFonts w:ascii="Barlow" w:hAnsi="Barlow"/>
                <w:sz w:val="20"/>
                <w:szCs w:val="20"/>
              </w:rPr>
              <w:t>Denominatore</w:t>
            </w:r>
          </w:p>
          <w:p w14:paraId="4D860F75" w14:textId="77777777" w:rsidR="00CF748E" w:rsidRPr="00417A26" w:rsidRDefault="00CF748E" w:rsidP="00E26EE3">
            <w:pPr>
              <w:rPr>
                <w:rFonts w:ascii="Barlow" w:hAnsi="Barlow"/>
                <w:sz w:val="20"/>
                <w:szCs w:val="20"/>
              </w:rPr>
            </w:pPr>
          </w:p>
          <w:p w14:paraId="2B0BDE43" w14:textId="77777777" w:rsidR="00CF748E" w:rsidRPr="00417A26" w:rsidRDefault="00CF748E" w:rsidP="00E26EE3">
            <w:pPr>
              <w:rPr>
                <w:rFonts w:ascii="Barlow" w:hAnsi="Barlow"/>
                <w:sz w:val="20"/>
                <w:szCs w:val="20"/>
              </w:rPr>
            </w:pPr>
          </w:p>
          <w:p w14:paraId="015A7341" w14:textId="77777777" w:rsidR="00CF748E" w:rsidRPr="00417A26" w:rsidRDefault="00CF748E" w:rsidP="00E26EE3">
            <w:pPr>
              <w:rPr>
                <w:rFonts w:ascii="Barlow" w:hAnsi="Barlow"/>
                <w:sz w:val="20"/>
                <w:szCs w:val="20"/>
              </w:rPr>
            </w:pPr>
          </w:p>
          <w:p w14:paraId="06043FF6" w14:textId="77777777" w:rsidR="00CF748E" w:rsidRPr="00417A26" w:rsidRDefault="00CF748E" w:rsidP="00E26EE3">
            <w:pPr>
              <w:rPr>
                <w:rFonts w:ascii="Barlow" w:hAnsi="Barlow"/>
                <w:sz w:val="20"/>
                <w:szCs w:val="20"/>
              </w:rPr>
            </w:pPr>
          </w:p>
          <w:p w14:paraId="6C166E72" w14:textId="77777777" w:rsidR="00CF748E" w:rsidRPr="00417A26" w:rsidRDefault="00CF748E" w:rsidP="00E26EE3">
            <w:pPr>
              <w:rPr>
                <w:rFonts w:ascii="Barlow" w:hAnsi="Barlow"/>
                <w:sz w:val="20"/>
                <w:szCs w:val="20"/>
              </w:rPr>
            </w:pPr>
            <w:r w:rsidRPr="00417A26">
              <w:rPr>
                <w:rFonts w:ascii="Barlow" w:hAnsi="Barlow"/>
                <w:sz w:val="20"/>
                <w:szCs w:val="20"/>
              </w:rPr>
              <w:t>…</w:t>
            </w:r>
          </w:p>
        </w:tc>
        <w:tc>
          <w:tcPr>
            <w:tcW w:w="3569" w:type="dxa"/>
          </w:tcPr>
          <w:p w14:paraId="33980BF3" w14:textId="77777777" w:rsidR="00CF748E" w:rsidRPr="00417A26" w:rsidRDefault="00CF748E" w:rsidP="00E26EE3">
            <w:pPr>
              <w:rPr>
                <w:rFonts w:ascii="Barlow" w:hAnsi="Barlow"/>
                <w:sz w:val="20"/>
                <w:szCs w:val="20"/>
              </w:rPr>
            </w:pPr>
            <w:r>
              <w:rPr>
                <w:rFonts w:ascii="Barlow" w:hAnsi="Barlow"/>
                <w:sz w:val="20"/>
                <w:szCs w:val="20"/>
              </w:rPr>
              <w:t>Numeratore</w:t>
            </w:r>
          </w:p>
          <w:p w14:paraId="6B0F3F84" w14:textId="77777777" w:rsidR="00CF748E" w:rsidRPr="00417A26" w:rsidRDefault="00CF748E" w:rsidP="00E26EE3">
            <w:pPr>
              <w:rPr>
                <w:rFonts w:ascii="Barlow" w:hAnsi="Barlow"/>
                <w:sz w:val="20"/>
                <w:szCs w:val="20"/>
              </w:rPr>
            </w:pPr>
          </w:p>
          <w:p w14:paraId="4304ADC7" w14:textId="77777777" w:rsidR="00CF748E" w:rsidRPr="00417A26" w:rsidRDefault="00CF748E" w:rsidP="00E26EE3">
            <w:pPr>
              <w:rPr>
                <w:rFonts w:ascii="Barlow" w:hAnsi="Barlow"/>
                <w:sz w:val="20"/>
                <w:szCs w:val="20"/>
              </w:rPr>
            </w:pPr>
          </w:p>
          <w:p w14:paraId="258B8AD4" w14:textId="77777777" w:rsidR="00CF748E" w:rsidRPr="00417A26" w:rsidRDefault="00CF748E" w:rsidP="00E26EE3">
            <w:pPr>
              <w:rPr>
                <w:rFonts w:ascii="Barlow" w:hAnsi="Barlow"/>
                <w:sz w:val="20"/>
                <w:szCs w:val="20"/>
              </w:rPr>
            </w:pPr>
          </w:p>
          <w:p w14:paraId="7559B131" w14:textId="77777777" w:rsidR="00CF748E" w:rsidRPr="00417A26" w:rsidRDefault="00CF748E" w:rsidP="00E26EE3">
            <w:pPr>
              <w:rPr>
                <w:rFonts w:ascii="Barlow" w:hAnsi="Barlow"/>
                <w:sz w:val="20"/>
                <w:szCs w:val="20"/>
              </w:rPr>
            </w:pPr>
            <w:r>
              <w:rPr>
                <w:rFonts w:ascii="Barlow" w:hAnsi="Barlow"/>
                <w:sz w:val="20"/>
                <w:szCs w:val="20"/>
              </w:rPr>
              <w:t>Denominatore</w:t>
            </w:r>
          </w:p>
          <w:p w14:paraId="0CEF9E43" w14:textId="77777777" w:rsidR="00CF748E" w:rsidRPr="00417A26" w:rsidRDefault="00CF748E" w:rsidP="00E26EE3">
            <w:pPr>
              <w:rPr>
                <w:rFonts w:ascii="Barlow" w:hAnsi="Barlow"/>
                <w:sz w:val="20"/>
                <w:szCs w:val="20"/>
              </w:rPr>
            </w:pPr>
          </w:p>
          <w:p w14:paraId="5F9734BF" w14:textId="77777777" w:rsidR="00CF748E" w:rsidRPr="00417A26" w:rsidRDefault="00CF748E" w:rsidP="00E26EE3">
            <w:pPr>
              <w:rPr>
                <w:rFonts w:ascii="Barlow" w:hAnsi="Barlow"/>
                <w:sz w:val="20"/>
                <w:szCs w:val="20"/>
              </w:rPr>
            </w:pPr>
          </w:p>
          <w:p w14:paraId="46CF7D5F" w14:textId="77777777" w:rsidR="00CF748E" w:rsidRPr="00417A26" w:rsidRDefault="00CF748E" w:rsidP="00E26EE3">
            <w:pPr>
              <w:rPr>
                <w:rFonts w:ascii="Barlow" w:hAnsi="Barlow"/>
                <w:sz w:val="20"/>
                <w:szCs w:val="20"/>
              </w:rPr>
            </w:pPr>
          </w:p>
          <w:p w14:paraId="21097443" w14:textId="77777777" w:rsidR="00CF748E" w:rsidRPr="00417A26" w:rsidRDefault="00CF748E" w:rsidP="00E26EE3">
            <w:pPr>
              <w:rPr>
                <w:rFonts w:ascii="Barlow" w:hAnsi="Barlow"/>
                <w:sz w:val="20"/>
                <w:szCs w:val="20"/>
              </w:rPr>
            </w:pPr>
          </w:p>
          <w:p w14:paraId="02BE0483" w14:textId="77777777" w:rsidR="00CF748E" w:rsidRPr="00417A26" w:rsidRDefault="00CF748E" w:rsidP="00E26EE3">
            <w:pPr>
              <w:rPr>
                <w:rFonts w:ascii="Barlow" w:hAnsi="Barlow"/>
                <w:sz w:val="20"/>
                <w:szCs w:val="20"/>
              </w:rPr>
            </w:pPr>
            <w:r w:rsidRPr="00417A26">
              <w:rPr>
                <w:rFonts w:ascii="Barlow" w:hAnsi="Barlow"/>
                <w:sz w:val="20"/>
                <w:szCs w:val="20"/>
              </w:rPr>
              <w:t>…</w:t>
            </w:r>
          </w:p>
        </w:tc>
        <w:tc>
          <w:tcPr>
            <w:tcW w:w="3570" w:type="dxa"/>
          </w:tcPr>
          <w:p w14:paraId="4EBFC4B8" w14:textId="77777777" w:rsidR="00CF748E" w:rsidRPr="00417A26" w:rsidRDefault="00CF748E" w:rsidP="00E26EE3">
            <w:pPr>
              <w:rPr>
                <w:rFonts w:ascii="Barlow" w:hAnsi="Barlow"/>
                <w:sz w:val="20"/>
                <w:szCs w:val="20"/>
              </w:rPr>
            </w:pPr>
            <w:r>
              <w:rPr>
                <w:rFonts w:ascii="Barlow" w:hAnsi="Barlow"/>
                <w:sz w:val="20"/>
                <w:szCs w:val="20"/>
              </w:rPr>
              <w:t>Numeratore</w:t>
            </w:r>
          </w:p>
          <w:p w14:paraId="2DEAAA5A" w14:textId="77777777" w:rsidR="00CF748E" w:rsidRPr="00417A26" w:rsidRDefault="00CF748E" w:rsidP="00E26EE3">
            <w:pPr>
              <w:rPr>
                <w:rFonts w:ascii="Barlow" w:hAnsi="Barlow"/>
                <w:sz w:val="20"/>
                <w:szCs w:val="20"/>
              </w:rPr>
            </w:pPr>
          </w:p>
          <w:p w14:paraId="1E961192" w14:textId="77777777" w:rsidR="00CF748E" w:rsidRPr="00417A26" w:rsidRDefault="00CF748E" w:rsidP="00E26EE3">
            <w:pPr>
              <w:rPr>
                <w:rFonts w:ascii="Barlow" w:hAnsi="Barlow"/>
                <w:sz w:val="20"/>
                <w:szCs w:val="20"/>
              </w:rPr>
            </w:pPr>
          </w:p>
          <w:p w14:paraId="7E2CBD77" w14:textId="77777777" w:rsidR="00CF748E" w:rsidRPr="00417A26" w:rsidRDefault="00CF748E" w:rsidP="00E26EE3">
            <w:pPr>
              <w:rPr>
                <w:rFonts w:ascii="Barlow" w:hAnsi="Barlow"/>
                <w:sz w:val="20"/>
                <w:szCs w:val="20"/>
              </w:rPr>
            </w:pPr>
          </w:p>
          <w:p w14:paraId="156D7D9D" w14:textId="77777777" w:rsidR="00CF748E" w:rsidRPr="00417A26" w:rsidRDefault="00CF748E" w:rsidP="00E26EE3">
            <w:pPr>
              <w:rPr>
                <w:rFonts w:ascii="Barlow" w:hAnsi="Barlow"/>
                <w:sz w:val="20"/>
                <w:szCs w:val="20"/>
              </w:rPr>
            </w:pPr>
            <w:r>
              <w:rPr>
                <w:rFonts w:ascii="Barlow" w:hAnsi="Barlow"/>
                <w:sz w:val="20"/>
                <w:szCs w:val="20"/>
              </w:rPr>
              <w:t>Denominatore</w:t>
            </w:r>
          </w:p>
          <w:p w14:paraId="24789B6C" w14:textId="77777777" w:rsidR="00CF748E" w:rsidRPr="00417A26" w:rsidRDefault="00CF748E" w:rsidP="00E26EE3">
            <w:pPr>
              <w:rPr>
                <w:rFonts w:ascii="Barlow" w:hAnsi="Barlow"/>
                <w:sz w:val="20"/>
                <w:szCs w:val="20"/>
              </w:rPr>
            </w:pPr>
          </w:p>
          <w:p w14:paraId="41EF383B" w14:textId="77777777" w:rsidR="00CF748E" w:rsidRPr="00417A26" w:rsidRDefault="00CF748E" w:rsidP="00E26EE3">
            <w:pPr>
              <w:rPr>
                <w:rFonts w:ascii="Barlow" w:hAnsi="Barlow"/>
                <w:sz w:val="20"/>
                <w:szCs w:val="20"/>
              </w:rPr>
            </w:pPr>
          </w:p>
          <w:p w14:paraId="114CF98A" w14:textId="77777777" w:rsidR="00CF748E" w:rsidRPr="00417A26" w:rsidRDefault="00CF748E" w:rsidP="00E26EE3">
            <w:pPr>
              <w:rPr>
                <w:rFonts w:ascii="Barlow" w:hAnsi="Barlow"/>
                <w:sz w:val="20"/>
                <w:szCs w:val="20"/>
              </w:rPr>
            </w:pPr>
          </w:p>
          <w:p w14:paraId="510DEF42" w14:textId="77777777" w:rsidR="00CF748E" w:rsidRPr="00417A26" w:rsidRDefault="00CF748E" w:rsidP="00E26EE3">
            <w:pPr>
              <w:rPr>
                <w:rFonts w:ascii="Barlow" w:hAnsi="Barlow"/>
                <w:sz w:val="20"/>
                <w:szCs w:val="20"/>
              </w:rPr>
            </w:pPr>
          </w:p>
          <w:p w14:paraId="1EA0A5CC" w14:textId="77777777" w:rsidR="00CF748E" w:rsidRPr="00417A26" w:rsidRDefault="00CF748E" w:rsidP="00E26EE3">
            <w:pPr>
              <w:rPr>
                <w:rFonts w:ascii="Barlow" w:hAnsi="Barlow"/>
                <w:sz w:val="20"/>
                <w:szCs w:val="20"/>
              </w:rPr>
            </w:pPr>
            <w:r w:rsidRPr="00417A26">
              <w:rPr>
                <w:rFonts w:ascii="Barlow" w:hAnsi="Barlow"/>
                <w:sz w:val="20"/>
                <w:szCs w:val="20"/>
              </w:rPr>
              <w:t>…</w:t>
            </w:r>
          </w:p>
        </w:tc>
      </w:tr>
      <w:tr w:rsidR="00CF748E" w14:paraId="74BCDA50" w14:textId="77777777" w:rsidTr="00E26EE3">
        <w:tc>
          <w:tcPr>
            <w:tcW w:w="3569" w:type="dxa"/>
            <w:vAlign w:val="center"/>
          </w:tcPr>
          <w:p w14:paraId="2AC35F5C" w14:textId="77777777" w:rsidR="00CF748E" w:rsidRPr="00417A26" w:rsidRDefault="00CF748E" w:rsidP="00E26EE3">
            <w:pPr>
              <w:rPr>
                <w:rFonts w:ascii="Barlow" w:hAnsi="Barlow"/>
                <w:b/>
                <w:bCs/>
                <w:sz w:val="20"/>
                <w:szCs w:val="20"/>
              </w:rPr>
            </w:pPr>
            <w:r w:rsidRPr="00417A26">
              <w:rPr>
                <w:rFonts w:ascii="Barlow" w:hAnsi="Barlow"/>
                <w:b/>
                <w:bCs/>
                <w:sz w:val="20"/>
                <w:szCs w:val="20"/>
              </w:rPr>
              <w:t>Numero di progetti esecutivi/definitivi realizzati "tempestivamente":</w:t>
            </w:r>
          </w:p>
          <w:p w14:paraId="242E1075" w14:textId="77777777" w:rsidR="00CF748E" w:rsidRPr="00417A26" w:rsidRDefault="00CF748E" w:rsidP="00CF748E">
            <w:pPr>
              <w:pStyle w:val="Paragrafoelenco"/>
              <w:numPr>
                <w:ilvl w:val="0"/>
                <w:numId w:val="15"/>
              </w:numPr>
              <w:contextualSpacing w:val="0"/>
              <w:rPr>
                <w:rFonts w:ascii="Barlow" w:eastAsia="Times New Roman" w:hAnsi="Barlow" w:cs="Times New Roman"/>
                <w:sz w:val="27"/>
                <w:szCs w:val="27"/>
              </w:rPr>
            </w:pPr>
            <w:r w:rsidRPr="00417A26">
              <w:rPr>
                <w:rFonts w:ascii="Barlow" w:hAnsi="Barlow"/>
                <w:sz w:val="20"/>
                <w:szCs w:val="20"/>
              </w:rPr>
              <w:t>N. progetti esecutivi realizzati totali/n. progetti esecutivi/definitivi realizzati "tempestivamente"</w:t>
            </w:r>
          </w:p>
          <w:p w14:paraId="163A2FA6" w14:textId="38B0B179" w:rsidR="00CF748E" w:rsidRPr="00417A26" w:rsidRDefault="00CF748E" w:rsidP="00E26EE3">
            <w:pPr>
              <w:rPr>
                <w:rFonts w:ascii="Barlow" w:hAnsi="Barlow"/>
                <w:sz w:val="20"/>
                <w:szCs w:val="20"/>
              </w:rPr>
            </w:pPr>
            <w:r w:rsidRPr="00417A26">
              <w:rPr>
                <w:rFonts w:ascii="Barlow" w:hAnsi="Barlow"/>
                <w:sz w:val="20"/>
                <w:szCs w:val="20"/>
              </w:rPr>
              <w:t>[I tempi per la realizzazione di un progetto defin</w:t>
            </w:r>
            <w:r>
              <w:rPr>
                <w:rFonts w:ascii="Barlow" w:hAnsi="Barlow"/>
                <w:sz w:val="20"/>
                <w:szCs w:val="20"/>
              </w:rPr>
              <w:t>i</w:t>
            </w:r>
            <w:r w:rsidRPr="00417A26">
              <w:rPr>
                <w:rFonts w:ascii="Barlow" w:hAnsi="Barlow"/>
                <w:sz w:val="20"/>
                <w:szCs w:val="20"/>
              </w:rPr>
              <w:t>tivo "tempestivo" sono definiti dalla seguente formula: TDE=0,09*P^0,5+P/100000</w:t>
            </w:r>
            <w:r w:rsidRPr="00417A26">
              <w:rPr>
                <w:rFonts w:ascii="Barlow" w:hAnsi="Barlow"/>
                <w:sz w:val="20"/>
                <w:szCs w:val="20"/>
              </w:rPr>
              <w:br/>
              <w:t>TDE= Tempi Progetti Definitivo; P= Stima importo Lavori</w:t>
            </w:r>
            <w:r w:rsidRPr="00417A26">
              <w:rPr>
                <w:rFonts w:ascii="Barlow" w:hAnsi="Barlow"/>
                <w:sz w:val="20"/>
                <w:szCs w:val="20"/>
              </w:rPr>
              <w:br/>
            </w:r>
            <w:r w:rsidRPr="00417A26">
              <w:rPr>
                <w:rFonts w:ascii="Barlow" w:hAnsi="Barlow"/>
                <w:sz w:val="18"/>
                <w:szCs w:val="18"/>
              </w:rPr>
              <w:t>Fonte: Bandi di Gara LLPP Comune di Bologna, Comune di San Lazzaro e altri</w:t>
            </w:r>
            <w:r w:rsidRPr="00417A26">
              <w:rPr>
                <w:rFonts w:ascii="Barlow" w:hAnsi="Barlow"/>
                <w:sz w:val="20"/>
                <w:szCs w:val="20"/>
              </w:rPr>
              <w:br/>
              <w:t>Si considerano entrambe le forme di realizzazione (interna e esterna).</w:t>
            </w:r>
            <w:r w:rsidRPr="00417A26">
              <w:rPr>
                <w:rFonts w:ascii="Barlow" w:hAnsi="Barlow"/>
                <w:sz w:val="20"/>
                <w:szCs w:val="20"/>
              </w:rPr>
              <w:br/>
              <w:t>Per la progettazione interna considerare come inizio l'atto di avvio della progettazione definitiva (per la progettazione esterna si fa riferimento all'atto di affidamento dell'incarico)]</w:t>
            </w:r>
          </w:p>
          <w:p w14:paraId="5142B04C" w14:textId="77777777" w:rsidR="00CF748E" w:rsidRPr="00417A26" w:rsidRDefault="00CF748E" w:rsidP="00E26EE3">
            <w:pPr>
              <w:pStyle w:val="Paragrafoelenco"/>
              <w:ind w:left="502"/>
              <w:rPr>
                <w:rFonts w:ascii="Barlow" w:eastAsia="Times New Roman" w:hAnsi="Barlow" w:cs="Times New Roman"/>
                <w:sz w:val="27"/>
                <w:szCs w:val="27"/>
              </w:rPr>
            </w:pPr>
          </w:p>
        </w:tc>
        <w:tc>
          <w:tcPr>
            <w:tcW w:w="3569" w:type="dxa"/>
          </w:tcPr>
          <w:p w14:paraId="067227E8" w14:textId="77777777" w:rsidR="00CF748E" w:rsidRPr="00417A26" w:rsidRDefault="00CF748E" w:rsidP="00E26EE3">
            <w:pPr>
              <w:rPr>
                <w:rFonts w:ascii="Barlow" w:hAnsi="Barlow"/>
                <w:sz w:val="20"/>
                <w:szCs w:val="20"/>
              </w:rPr>
            </w:pPr>
            <w:r>
              <w:rPr>
                <w:rFonts w:ascii="Barlow" w:hAnsi="Barlow"/>
                <w:sz w:val="20"/>
                <w:szCs w:val="20"/>
              </w:rPr>
              <w:t>Numeratore</w:t>
            </w:r>
          </w:p>
          <w:p w14:paraId="6471B004" w14:textId="77777777" w:rsidR="00CF748E" w:rsidRPr="00417A26" w:rsidRDefault="00CF748E" w:rsidP="00E26EE3">
            <w:pPr>
              <w:rPr>
                <w:rFonts w:ascii="Barlow" w:hAnsi="Barlow"/>
                <w:sz w:val="20"/>
                <w:szCs w:val="20"/>
              </w:rPr>
            </w:pPr>
          </w:p>
          <w:p w14:paraId="787A8741" w14:textId="77777777" w:rsidR="00CF748E" w:rsidRPr="00417A26" w:rsidRDefault="00CF748E" w:rsidP="00E26EE3">
            <w:pPr>
              <w:rPr>
                <w:rFonts w:ascii="Barlow" w:hAnsi="Barlow"/>
                <w:sz w:val="20"/>
                <w:szCs w:val="20"/>
              </w:rPr>
            </w:pPr>
          </w:p>
          <w:p w14:paraId="0FA3C7D8" w14:textId="77777777" w:rsidR="00CF748E" w:rsidRPr="00417A26" w:rsidRDefault="00CF748E" w:rsidP="00E26EE3">
            <w:pPr>
              <w:rPr>
                <w:rFonts w:ascii="Barlow" w:hAnsi="Barlow"/>
                <w:sz w:val="20"/>
                <w:szCs w:val="20"/>
              </w:rPr>
            </w:pPr>
          </w:p>
          <w:p w14:paraId="19366D6E" w14:textId="77777777" w:rsidR="00CF748E" w:rsidRPr="00417A26" w:rsidRDefault="00CF748E" w:rsidP="00E26EE3">
            <w:pPr>
              <w:rPr>
                <w:rFonts w:ascii="Barlow" w:hAnsi="Barlow"/>
                <w:sz w:val="20"/>
                <w:szCs w:val="20"/>
              </w:rPr>
            </w:pPr>
            <w:r>
              <w:rPr>
                <w:rFonts w:ascii="Barlow" w:hAnsi="Barlow"/>
                <w:sz w:val="20"/>
                <w:szCs w:val="20"/>
              </w:rPr>
              <w:t>Denominatore</w:t>
            </w:r>
          </w:p>
          <w:p w14:paraId="5810E522" w14:textId="77777777" w:rsidR="00CF748E" w:rsidRPr="00417A26" w:rsidRDefault="00CF748E" w:rsidP="00E26EE3">
            <w:pPr>
              <w:rPr>
                <w:rFonts w:ascii="Barlow" w:hAnsi="Barlow"/>
                <w:sz w:val="20"/>
                <w:szCs w:val="20"/>
              </w:rPr>
            </w:pPr>
          </w:p>
          <w:p w14:paraId="1B3330D5" w14:textId="77777777" w:rsidR="00CF748E" w:rsidRPr="00417A26" w:rsidRDefault="00CF748E" w:rsidP="00E26EE3">
            <w:pPr>
              <w:rPr>
                <w:rFonts w:ascii="Barlow" w:hAnsi="Barlow"/>
                <w:sz w:val="20"/>
                <w:szCs w:val="20"/>
              </w:rPr>
            </w:pPr>
          </w:p>
        </w:tc>
        <w:tc>
          <w:tcPr>
            <w:tcW w:w="3569" w:type="dxa"/>
          </w:tcPr>
          <w:p w14:paraId="15E508F0" w14:textId="77777777" w:rsidR="00CF748E" w:rsidRPr="00417A26" w:rsidRDefault="00CF748E" w:rsidP="00E26EE3">
            <w:pPr>
              <w:rPr>
                <w:rFonts w:ascii="Barlow" w:hAnsi="Barlow"/>
                <w:sz w:val="20"/>
                <w:szCs w:val="20"/>
              </w:rPr>
            </w:pPr>
            <w:r>
              <w:rPr>
                <w:rFonts w:ascii="Barlow" w:hAnsi="Barlow"/>
                <w:sz w:val="20"/>
                <w:szCs w:val="20"/>
              </w:rPr>
              <w:t>Numeratore</w:t>
            </w:r>
          </w:p>
          <w:p w14:paraId="0E94A373" w14:textId="77777777" w:rsidR="00CF748E" w:rsidRPr="00417A26" w:rsidRDefault="00CF748E" w:rsidP="00E26EE3">
            <w:pPr>
              <w:rPr>
                <w:rFonts w:ascii="Barlow" w:hAnsi="Barlow"/>
                <w:sz w:val="20"/>
                <w:szCs w:val="20"/>
              </w:rPr>
            </w:pPr>
          </w:p>
          <w:p w14:paraId="774F3875" w14:textId="77777777" w:rsidR="00CF748E" w:rsidRPr="00417A26" w:rsidRDefault="00CF748E" w:rsidP="00E26EE3">
            <w:pPr>
              <w:rPr>
                <w:rFonts w:ascii="Barlow" w:hAnsi="Barlow"/>
                <w:sz w:val="20"/>
                <w:szCs w:val="20"/>
              </w:rPr>
            </w:pPr>
          </w:p>
          <w:p w14:paraId="3535DDDC" w14:textId="77777777" w:rsidR="00CF748E" w:rsidRPr="00417A26" w:rsidRDefault="00CF748E" w:rsidP="00E26EE3">
            <w:pPr>
              <w:rPr>
                <w:rFonts w:ascii="Barlow" w:hAnsi="Barlow"/>
                <w:sz w:val="20"/>
                <w:szCs w:val="20"/>
              </w:rPr>
            </w:pPr>
          </w:p>
          <w:p w14:paraId="6E8D166A" w14:textId="77777777" w:rsidR="00CF748E" w:rsidRPr="00417A26" w:rsidRDefault="00CF748E" w:rsidP="00E26EE3">
            <w:pPr>
              <w:rPr>
                <w:rFonts w:ascii="Barlow" w:hAnsi="Barlow"/>
                <w:sz w:val="20"/>
                <w:szCs w:val="20"/>
              </w:rPr>
            </w:pPr>
            <w:r>
              <w:rPr>
                <w:rFonts w:ascii="Barlow" w:hAnsi="Barlow"/>
                <w:sz w:val="20"/>
                <w:szCs w:val="20"/>
              </w:rPr>
              <w:t>Denominatore</w:t>
            </w:r>
          </w:p>
          <w:p w14:paraId="35A1C403" w14:textId="77777777" w:rsidR="00CF748E" w:rsidRPr="00417A26" w:rsidRDefault="00CF748E" w:rsidP="00E26EE3">
            <w:pPr>
              <w:rPr>
                <w:rFonts w:ascii="Barlow" w:hAnsi="Barlow"/>
                <w:sz w:val="20"/>
                <w:szCs w:val="20"/>
              </w:rPr>
            </w:pPr>
          </w:p>
          <w:p w14:paraId="19E98953" w14:textId="77777777" w:rsidR="00CF748E" w:rsidRPr="00417A26" w:rsidRDefault="00CF748E" w:rsidP="00E26EE3">
            <w:pPr>
              <w:rPr>
                <w:rFonts w:ascii="Barlow" w:eastAsia="Times New Roman" w:hAnsi="Barlow" w:cs="Times New Roman"/>
                <w:sz w:val="27"/>
                <w:szCs w:val="27"/>
              </w:rPr>
            </w:pPr>
          </w:p>
        </w:tc>
        <w:tc>
          <w:tcPr>
            <w:tcW w:w="3570" w:type="dxa"/>
          </w:tcPr>
          <w:p w14:paraId="2F45EDA6" w14:textId="77777777" w:rsidR="00CF748E" w:rsidRPr="00417A26" w:rsidRDefault="00CF748E" w:rsidP="00E26EE3">
            <w:pPr>
              <w:rPr>
                <w:rFonts w:ascii="Barlow" w:hAnsi="Barlow"/>
                <w:sz w:val="20"/>
                <w:szCs w:val="20"/>
              </w:rPr>
            </w:pPr>
            <w:r>
              <w:rPr>
                <w:rFonts w:ascii="Barlow" w:hAnsi="Barlow"/>
                <w:sz w:val="20"/>
                <w:szCs w:val="20"/>
              </w:rPr>
              <w:t>Numeratore</w:t>
            </w:r>
          </w:p>
          <w:p w14:paraId="28BAD17F" w14:textId="77777777" w:rsidR="00CF748E" w:rsidRPr="00417A26" w:rsidRDefault="00CF748E" w:rsidP="00E26EE3">
            <w:pPr>
              <w:rPr>
                <w:rFonts w:ascii="Barlow" w:hAnsi="Barlow"/>
                <w:sz w:val="20"/>
                <w:szCs w:val="20"/>
              </w:rPr>
            </w:pPr>
          </w:p>
          <w:p w14:paraId="2203C6F6" w14:textId="77777777" w:rsidR="00CF748E" w:rsidRPr="00417A26" w:rsidRDefault="00CF748E" w:rsidP="00E26EE3">
            <w:pPr>
              <w:rPr>
                <w:rFonts w:ascii="Barlow" w:hAnsi="Barlow"/>
                <w:sz w:val="20"/>
                <w:szCs w:val="20"/>
              </w:rPr>
            </w:pPr>
          </w:p>
          <w:p w14:paraId="05F48C55" w14:textId="77777777" w:rsidR="00CF748E" w:rsidRPr="00417A26" w:rsidRDefault="00CF748E" w:rsidP="00E26EE3">
            <w:pPr>
              <w:rPr>
                <w:rFonts w:ascii="Barlow" w:hAnsi="Barlow"/>
                <w:sz w:val="20"/>
                <w:szCs w:val="20"/>
              </w:rPr>
            </w:pPr>
          </w:p>
          <w:p w14:paraId="11B85EDD" w14:textId="77777777" w:rsidR="00CF748E" w:rsidRPr="00417A26" w:rsidRDefault="00CF748E" w:rsidP="00E26EE3">
            <w:pPr>
              <w:rPr>
                <w:rFonts w:ascii="Barlow" w:hAnsi="Barlow"/>
                <w:sz w:val="20"/>
                <w:szCs w:val="20"/>
              </w:rPr>
            </w:pPr>
            <w:r>
              <w:rPr>
                <w:rFonts w:ascii="Barlow" w:hAnsi="Barlow"/>
                <w:sz w:val="20"/>
                <w:szCs w:val="20"/>
              </w:rPr>
              <w:t>Denominatore</w:t>
            </w:r>
          </w:p>
          <w:p w14:paraId="691C10C9" w14:textId="77777777" w:rsidR="00CF748E" w:rsidRPr="00417A26" w:rsidRDefault="00CF748E" w:rsidP="00E26EE3">
            <w:pPr>
              <w:rPr>
                <w:rFonts w:ascii="Barlow" w:eastAsia="Times New Roman" w:hAnsi="Barlow" w:cs="Times New Roman"/>
                <w:sz w:val="27"/>
                <w:szCs w:val="27"/>
              </w:rPr>
            </w:pPr>
          </w:p>
        </w:tc>
      </w:tr>
    </w:tbl>
    <w:p w14:paraId="0C103377" w14:textId="77777777" w:rsidR="00CF748E" w:rsidRDefault="00CF748E" w:rsidP="00CF748E">
      <w:pPr>
        <w:rPr>
          <w:rFonts w:ascii="Tw Cen MT" w:hAnsi="Tw Cen MT"/>
          <w:sz w:val="20"/>
        </w:rPr>
      </w:pPr>
    </w:p>
    <w:tbl>
      <w:tblPr>
        <w:tblpPr w:leftFromText="141" w:rightFromText="141" w:horzAnchor="margin" w:tblpX="-10" w:tblpY="-205"/>
        <w:tblW w:w="1414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10" w:type="dxa"/>
        </w:tblCellMar>
        <w:tblLook w:val="0000" w:firstRow="0" w:lastRow="0" w:firstColumn="0" w:lastColumn="0" w:noHBand="0" w:noVBand="0"/>
      </w:tblPr>
      <w:tblGrid>
        <w:gridCol w:w="6181"/>
        <w:gridCol w:w="2319"/>
        <w:gridCol w:w="2682"/>
        <w:gridCol w:w="12"/>
        <w:gridCol w:w="1984"/>
        <w:gridCol w:w="954"/>
        <w:gridCol w:w="12"/>
      </w:tblGrid>
      <w:tr w:rsidR="00CF748E" w:rsidRPr="00417A26" w14:paraId="75B7039E" w14:textId="77777777" w:rsidTr="00E26EE3">
        <w:trPr>
          <w:gridAfter w:val="1"/>
          <w:wAfter w:w="12" w:type="dxa"/>
          <w:trHeight w:val="20"/>
        </w:trPr>
        <w:tc>
          <w:tcPr>
            <w:tcW w:w="14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tbl>
            <w:tblPr>
              <w:tblpPr w:leftFromText="141" w:rightFromText="141" w:horzAnchor="margin" w:tblpY="-205"/>
              <w:tblW w:w="1502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28" w:type="dxa"/>
                <w:right w:w="10" w:type="dxa"/>
              </w:tblCellMar>
              <w:tblLook w:val="0000" w:firstRow="0" w:lastRow="0" w:firstColumn="0" w:lastColumn="0" w:noHBand="0" w:noVBand="0"/>
            </w:tblPr>
            <w:tblGrid>
              <w:gridCol w:w="15021"/>
            </w:tblGrid>
            <w:tr w:rsidR="00CF748E" w:rsidRPr="00417A26" w14:paraId="7894E702" w14:textId="77777777" w:rsidTr="00E26EE3">
              <w:trPr>
                <w:trHeight w:val="113"/>
              </w:trPr>
              <w:tc>
                <w:tcPr>
                  <w:tcW w:w="15021" w:type="dxa"/>
                  <w:shd w:val="clear" w:color="auto" w:fill="2F5496" w:themeFill="accent1" w:themeFillShade="BF"/>
                  <w:tcMar>
                    <w:top w:w="0" w:type="dxa"/>
                    <w:left w:w="108" w:type="dxa"/>
                    <w:bottom w:w="0" w:type="dxa"/>
                    <w:right w:w="108" w:type="dxa"/>
                  </w:tcMar>
                </w:tcPr>
                <w:p w14:paraId="64930E35" w14:textId="77777777" w:rsidR="00CF748E" w:rsidRPr="00417A26" w:rsidRDefault="00CF748E" w:rsidP="00E26EE3">
                  <w:pPr>
                    <w:spacing w:after="0" w:line="245" w:lineRule="auto"/>
                    <w:ind w:left="164"/>
                    <w:rPr>
                      <w:rFonts w:ascii="Barlow" w:hAnsi="Barlow"/>
                      <w:sz w:val="20"/>
                      <w:szCs w:val="20"/>
                    </w:rPr>
                  </w:pPr>
                  <w:r w:rsidRPr="00417A26">
                    <w:rPr>
                      <w:rFonts w:ascii="Barlow" w:eastAsia="Verdana" w:hAnsi="Barlow" w:cs="Verdana"/>
                      <w:b/>
                      <w:bCs/>
                      <w:color w:val="FFFFFF" w:themeColor="background1"/>
                      <w:sz w:val="20"/>
                      <w:szCs w:val="20"/>
                    </w:rPr>
                    <w:lastRenderedPageBreak/>
                    <w:t>ISTRUZIONE PUBBLICA</w:t>
                  </w:r>
                </w:p>
              </w:tc>
            </w:tr>
          </w:tbl>
          <w:p w14:paraId="036F3D2E" w14:textId="77777777" w:rsidR="00CF748E" w:rsidRPr="00417A26" w:rsidRDefault="00CF748E" w:rsidP="00E26EE3">
            <w:pPr>
              <w:spacing w:before="120" w:after="120" w:line="245" w:lineRule="auto"/>
              <w:ind w:left="164" w:right="284"/>
              <w:rPr>
                <w:rFonts w:ascii="Barlow" w:hAnsi="Barlow" w:cs="Times New Roman"/>
                <w:b/>
                <w:bCs/>
                <w:sz w:val="20"/>
                <w:szCs w:val="20"/>
              </w:rPr>
            </w:pPr>
            <w:r w:rsidRPr="00417A26">
              <w:rPr>
                <w:rFonts w:ascii="Barlow" w:hAnsi="Barlow" w:cs="Times New Roman"/>
                <w:b/>
                <w:bCs/>
                <w:sz w:val="20"/>
                <w:szCs w:val="20"/>
              </w:rPr>
              <w:t>Descrizione della funzione Istruzione pubblica</w:t>
            </w:r>
          </w:p>
          <w:p w14:paraId="5D8AAE27" w14:textId="77777777" w:rsidR="00CF748E" w:rsidRPr="00417A26" w:rsidRDefault="00CF748E" w:rsidP="00E26EE3">
            <w:pPr>
              <w:spacing w:before="120" w:after="120"/>
              <w:ind w:left="164" w:right="284"/>
              <w:jc w:val="both"/>
              <w:rPr>
                <w:rFonts w:ascii="Barlow" w:hAnsi="Barlow" w:cs="Times New Roman"/>
                <w:sz w:val="20"/>
                <w:szCs w:val="20"/>
              </w:rPr>
            </w:pPr>
            <w:r w:rsidRPr="00417A26">
              <w:rPr>
                <w:rFonts w:ascii="Barlow" w:hAnsi="Barlow" w:cs="Times New Roman"/>
                <w:b/>
                <w:sz w:val="20"/>
                <w:szCs w:val="20"/>
              </w:rPr>
              <w:t>La gestione associata dei servizi educativi e scolastici in Unione mira a realizzare una forte integrazione delle politiche educative e quelle scolastiche, a promuovere e rafforzare nel proprio territorio l’omogeneità dei servizi espletati, l’equità delle politiche tariffarie e la creazione di un punto unico di iscrizione</w:t>
            </w:r>
            <w:r w:rsidRPr="00417A26">
              <w:rPr>
                <w:rFonts w:ascii="Barlow" w:hAnsi="Barlow" w:cs="Times New Roman"/>
                <w:sz w:val="20"/>
                <w:szCs w:val="20"/>
              </w:rPr>
              <w:t>.</w:t>
            </w:r>
            <w:r w:rsidRPr="00417A26">
              <w:rPr>
                <w:rFonts w:ascii="Barlow" w:hAnsi="Barlow" w:cs="Times New Roman"/>
                <w:b/>
                <w:bCs/>
                <w:sz w:val="20"/>
                <w:szCs w:val="20"/>
              </w:rPr>
              <w:t xml:space="preserve"> </w:t>
            </w:r>
          </w:p>
          <w:p w14:paraId="2C4800F6" w14:textId="77777777" w:rsidR="00CF748E" w:rsidRPr="00417A26" w:rsidRDefault="00CF748E" w:rsidP="00E26EE3">
            <w:pPr>
              <w:spacing w:after="0" w:line="240" w:lineRule="exact"/>
              <w:ind w:left="447" w:right="284"/>
              <w:jc w:val="both"/>
              <w:rPr>
                <w:rFonts w:ascii="Barlow" w:hAnsi="Barlow" w:cs="Times New Roman"/>
                <w:sz w:val="20"/>
                <w:szCs w:val="20"/>
              </w:rPr>
            </w:pPr>
            <w:r w:rsidRPr="00417A26">
              <w:rPr>
                <w:rFonts w:ascii="Barlow" w:hAnsi="Barlow" w:cs="Times New Roman"/>
                <w:sz w:val="20"/>
                <w:szCs w:val="20"/>
              </w:rPr>
              <w:t>Il conferimento all’Unione da parte dei Comuni aderenti della funzione integrata deve riguardare le seguenti azioni:</w:t>
            </w:r>
          </w:p>
          <w:p w14:paraId="61599B55" w14:textId="77777777" w:rsidR="00CF748E" w:rsidRPr="00417A26" w:rsidRDefault="00CF748E" w:rsidP="00E26EE3">
            <w:pPr>
              <w:widowControl w:val="0"/>
              <w:numPr>
                <w:ilvl w:val="0"/>
                <w:numId w:val="29"/>
              </w:numPr>
              <w:tabs>
                <w:tab w:val="left" w:pos="-60"/>
                <w:tab w:val="left" w:pos="18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nidi d’infanzia e servizi integrativi</w:t>
            </w:r>
          </w:p>
          <w:p w14:paraId="45A8EE09"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scuole dell’infanzia</w:t>
            </w:r>
          </w:p>
          <w:p w14:paraId="7CC0A728"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trasporti scolastici</w:t>
            </w:r>
          </w:p>
          <w:p w14:paraId="05D9AC36"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refezione scolastica</w:t>
            </w:r>
          </w:p>
          <w:p w14:paraId="0AB03EB4"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 xml:space="preserve">coordinamento politiche in materia educativa e scolastica (accesso, rette e tariffe e relativa fatturazione, controllo sulla veridicità delle autodichiarazioni ed autocertificazioni, gestione dei procedimenti di autorizzazione e concessione e dei benefici in carico al Settore; gestione degli appalti e delle esternalizzazioni per i servizi educativi, controllo dell’esecuzione dei contratti </w:t>
            </w:r>
            <w:proofErr w:type="gramStart"/>
            <w:r w:rsidRPr="00417A26">
              <w:rPr>
                <w:rFonts w:ascii="Barlow" w:hAnsi="Barlow" w:cs="Times New Roman"/>
                <w:sz w:val="20"/>
                <w:szCs w:val="20"/>
              </w:rPr>
              <w:t>etc..</w:t>
            </w:r>
            <w:proofErr w:type="gramEnd"/>
            <w:r w:rsidRPr="00417A26">
              <w:rPr>
                <w:rFonts w:ascii="Barlow" w:hAnsi="Barlow" w:cs="Times New Roman"/>
                <w:sz w:val="20"/>
                <w:szCs w:val="20"/>
              </w:rPr>
              <w:t>)</w:t>
            </w:r>
          </w:p>
          <w:p w14:paraId="266243E1"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coordinamento pedagogico, formazione ed aggiornamento del personale educativo</w:t>
            </w:r>
          </w:p>
          <w:p w14:paraId="22D2C2F7" w14:textId="77777777" w:rsidR="00CF748E" w:rsidRPr="00417A26" w:rsidRDefault="00CF748E" w:rsidP="00E26EE3">
            <w:pPr>
              <w:pStyle w:val="Paragrafoelenco"/>
              <w:widowControl w:val="0"/>
              <w:tabs>
                <w:tab w:val="left" w:pos="-8360"/>
                <w:tab w:val="left" w:pos="-6440"/>
              </w:tabs>
              <w:spacing w:after="120" w:line="240" w:lineRule="exact"/>
              <w:ind w:left="447"/>
              <w:jc w:val="both"/>
              <w:rPr>
                <w:rFonts w:ascii="Barlow" w:hAnsi="Barlow" w:cs="Times New Roman"/>
                <w:sz w:val="20"/>
                <w:szCs w:val="20"/>
              </w:rPr>
            </w:pPr>
            <w:r w:rsidRPr="00417A26">
              <w:rPr>
                <w:rFonts w:ascii="Barlow" w:hAnsi="Barlow" w:cs="Times New Roman"/>
                <w:sz w:val="20"/>
                <w:szCs w:val="20"/>
              </w:rPr>
              <w:t xml:space="preserve">Ulteriori attività integrative: </w:t>
            </w:r>
          </w:p>
          <w:p w14:paraId="0A8E485D" w14:textId="77777777" w:rsidR="00CF748E" w:rsidRPr="00417A26" w:rsidRDefault="00CF748E" w:rsidP="00E26EE3">
            <w:pPr>
              <w:widowControl w:val="0"/>
              <w:numPr>
                <w:ilvl w:val="0"/>
                <w:numId w:val="29"/>
              </w:numPr>
              <w:tabs>
                <w:tab w:val="left" w:pos="-7980"/>
                <w:tab w:val="left" w:pos="-60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programmazione rete </w:t>
            </w:r>
            <w:proofErr w:type="gramStart"/>
            <w:r w:rsidRPr="00417A26">
              <w:rPr>
                <w:rFonts w:ascii="Barlow" w:hAnsi="Barlow" w:cs="Times New Roman"/>
                <w:sz w:val="20"/>
                <w:szCs w:val="20"/>
              </w:rPr>
              <w:t>ed</w:t>
            </w:r>
            <w:proofErr w:type="gramEnd"/>
            <w:r w:rsidRPr="00417A26">
              <w:rPr>
                <w:rFonts w:ascii="Barlow" w:hAnsi="Barlow" w:cs="Times New Roman"/>
                <w:sz w:val="20"/>
                <w:szCs w:val="20"/>
              </w:rPr>
              <w:t xml:space="preserve"> edilizia scolastica</w:t>
            </w:r>
          </w:p>
          <w:p w14:paraId="0F7AC7F8"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diritto allo studio</w:t>
            </w:r>
          </w:p>
          <w:p w14:paraId="745620B3"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servizi aggiuntivi quali </w:t>
            </w:r>
            <w:proofErr w:type="spellStart"/>
            <w:r w:rsidRPr="00417A26">
              <w:rPr>
                <w:rFonts w:ascii="Barlow" w:hAnsi="Barlow" w:cs="Times New Roman"/>
                <w:sz w:val="20"/>
                <w:szCs w:val="20"/>
              </w:rPr>
              <w:t>pre</w:t>
            </w:r>
            <w:proofErr w:type="spellEnd"/>
            <w:r w:rsidRPr="00417A26">
              <w:rPr>
                <w:rFonts w:ascii="Barlow" w:hAnsi="Barlow" w:cs="Times New Roman"/>
                <w:sz w:val="20"/>
                <w:szCs w:val="20"/>
              </w:rPr>
              <w:t xml:space="preserve"> e post scuola </w:t>
            </w:r>
          </w:p>
          <w:p w14:paraId="2731684B"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centri estivi </w:t>
            </w:r>
          </w:p>
          <w:p w14:paraId="2D7AC310"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vigilanza assolvimento obbligo scolastico per la popolazione dell’unione</w:t>
            </w:r>
          </w:p>
          <w:p w14:paraId="599A1108"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educazione adulti</w:t>
            </w:r>
          </w:p>
          <w:p w14:paraId="068C400B"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promozione della partecipazione delle famiglie all’attività dei servizi</w:t>
            </w:r>
          </w:p>
          <w:p w14:paraId="4D819B32"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altri servizi ausiliari all’istruzione</w:t>
            </w:r>
          </w:p>
          <w:p w14:paraId="002BA5A9"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monitoraggio della qualità dei servizi, anche in base ad eventuali Carte dei Servizi approvate</w:t>
            </w:r>
          </w:p>
          <w:p w14:paraId="257EE55D"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approvazione di piani di sviluppo/strategici nella definizione di politiche di breve/medio periodo anche in materia di servizi educativi/scolastici</w:t>
            </w:r>
          </w:p>
          <w:p w14:paraId="1031F7A2"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indagini scientifiche periodiche di customer </w:t>
            </w:r>
            <w:proofErr w:type="spellStart"/>
            <w:r w:rsidRPr="00417A26">
              <w:rPr>
                <w:rFonts w:ascii="Barlow" w:hAnsi="Barlow" w:cs="Times New Roman"/>
                <w:sz w:val="20"/>
                <w:szCs w:val="20"/>
              </w:rPr>
              <w:t>satisfaction</w:t>
            </w:r>
            <w:proofErr w:type="spellEnd"/>
            <w:r w:rsidRPr="00417A26">
              <w:rPr>
                <w:rFonts w:ascii="Barlow" w:hAnsi="Barlow" w:cs="Times New Roman"/>
                <w:sz w:val="20"/>
                <w:szCs w:val="20"/>
              </w:rPr>
              <w:t xml:space="preserve"> relative all’accesso dei servizi educativi e scolastici</w:t>
            </w:r>
          </w:p>
          <w:p w14:paraId="67F5B15B" w14:textId="77777777" w:rsidR="00CF748E" w:rsidRPr="00417A26" w:rsidRDefault="00CF748E" w:rsidP="00E26EE3">
            <w:pPr>
              <w:spacing w:after="120" w:line="240" w:lineRule="exact"/>
              <w:ind w:left="447"/>
              <w:jc w:val="both"/>
              <w:rPr>
                <w:rFonts w:ascii="Barlow" w:hAnsi="Barlow" w:cs="Times New Roman"/>
                <w:sz w:val="20"/>
                <w:szCs w:val="20"/>
              </w:rPr>
            </w:pPr>
            <w:r w:rsidRPr="00417A26">
              <w:rPr>
                <w:rFonts w:ascii="Barlow" w:hAnsi="Barlow" w:cs="Times New Roman"/>
                <w:sz w:val="20"/>
                <w:szCs w:val="20"/>
              </w:rPr>
              <w:t>Entro il triennio devono essere attivate tutte le 6 attività del livello base.</w:t>
            </w:r>
          </w:p>
          <w:p w14:paraId="57A1D00A" w14:textId="77777777" w:rsidR="00CF748E" w:rsidRPr="00417A26" w:rsidRDefault="00CF748E" w:rsidP="00E26EE3">
            <w:pPr>
              <w:ind w:left="447"/>
              <w:rPr>
                <w:rFonts w:ascii="Barlow" w:hAnsi="Barlow"/>
                <w:sz w:val="20"/>
                <w:szCs w:val="20"/>
              </w:rPr>
            </w:pPr>
            <w:r w:rsidRPr="00417A26">
              <w:rPr>
                <w:rFonts w:ascii="Barlow" w:hAnsi="Barlow" w:cs="Times New Roman"/>
                <w:sz w:val="20"/>
                <w:szCs w:val="20"/>
              </w:rPr>
              <w:lastRenderedPageBreak/>
              <w:t xml:space="preserve">v. schema tipo convenzione link: </w:t>
            </w:r>
            <w:hyperlink r:id="rId15" w:history="1">
              <w:r w:rsidRPr="00417A26">
                <w:rPr>
                  <w:rStyle w:val="Collegamentoipertestuale"/>
                  <w:rFonts w:ascii="Barlow" w:hAnsi="Barlow" w:cs="Times New Roman"/>
                  <w:sz w:val="20"/>
                  <w:szCs w:val="20"/>
                </w:rPr>
                <w:t>https://autonomie.regione.emilia-romagna.it/unioni-di-comuni/approfondimenti/programma-di-riordino-territoriale</w:t>
              </w:r>
            </w:hyperlink>
          </w:p>
        </w:tc>
      </w:tr>
      <w:tr w:rsidR="00CF748E" w:rsidRPr="00417A26" w14:paraId="5229F256" w14:textId="77777777" w:rsidTr="00E26EE3">
        <w:trPr>
          <w:trHeight w:val="113"/>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912CB7F" w14:textId="77777777" w:rsidR="00CF748E" w:rsidRPr="00417A26" w:rsidRDefault="00CF748E" w:rsidP="00E26EE3">
            <w:pPr>
              <w:spacing w:after="0" w:line="245" w:lineRule="auto"/>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lastRenderedPageBreak/>
              <w:t>Azioni obbligatorie per accedere all’incentivo (livello base)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1158DCC" w14:textId="77777777" w:rsidR="00CF748E" w:rsidRPr="00417A26" w:rsidRDefault="00CF748E" w:rsidP="00E26EE3">
            <w:pPr>
              <w:spacing w:after="0" w:line="245" w:lineRule="auto"/>
              <w:ind w:left="164"/>
              <w:jc w:val="center"/>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2ED899A" w14:textId="77777777" w:rsidR="00CF748E" w:rsidRPr="00417A26" w:rsidRDefault="00CF748E" w:rsidP="00E26EE3">
            <w:pPr>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DC49F28" w14:textId="77777777" w:rsidR="00CF748E" w:rsidRPr="00417A26" w:rsidRDefault="00CF748E" w:rsidP="00E26EE3">
            <w:pPr>
              <w:tabs>
                <w:tab w:val="left" w:pos="61"/>
              </w:tabs>
              <w:spacing w:after="0" w:line="245" w:lineRule="auto"/>
              <w:ind w:left="164"/>
              <w:jc w:val="center"/>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Contributo -in %/Punteggio</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p w14:paraId="4B1A7C93" w14:textId="77777777" w:rsidR="00CF748E" w:rsidRPr="00417A26" w:rsidRDefault="00CF748E" w:rsidP="00E26EE3">
            <w:pPr>
              <w:ind w:left="164"/>
              <w:rPr>
                <w:rFonts w:ascii="Barlow" w:hAnsi="Barlow" w:cs="Times New Roman"/>
                <w:b/>
                <w:color w:val="2F5496" w:themeColor="accent1" w:themeShade="BF"/>
                <w:sz w:val="20"/>
                <w:szCs w:val="20"/>
              </w:rPr>
            </w:pPr>
          </w:p>
        </w:tc>
      </w:tr>
      <w:tr w:rsidR="00CF748E" w:rsidRPr="00417A26" w14:paraId="1D669DF5" w14:textId="77777777" w:rsidTr="00E26EE3">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E42AC67" w14:textId="77777777" w:rsidR="00CF748E" w:rsidRPr="00417A26" w:rsidRDefault="00CF748E" w:rsidP="00E26EE3">
            <w:pPr>
              <w:widowControl w:val="0"/>
              <w:tabs>
                <w:tab w:val="left" w:pos="-1276"/>
              </w:tabs>
              <w:spacing w:after="0" w:line="240" w:lineRule="exact"/>
              <w:ind w:left="164"/>
              <w:rPr>
                <w:rFonts w:ascii="Barlow" w:hAnsi="Barlow" w:cs="Times New Roman"/>
                <w:sz w:val="20"/>
                <w:szCs w:val="20"/>
              </w:rPr>
            </w:pPr>
            <w:r w:rsidRPr="00417A26">
              <w:rPr>
                <w:rFonts w:ascii="Barlow" w:hAnsi="Barlow" w:cs="Times New Roman"/>
                <w:sz w:val="20"/>
                <w:szCs w:val="20"/>
              </w:rPr>
              <w:t xml:space="preserve">Conferimento della funzione complessiva e attivazione di almeno 4 attività delle 6 sopra richiamate </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EDCB91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Convenzione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B69B9A" w14:textId="77777777" w:rsidR="00CF748E" w:rsidRPr="00417A26" w:rsidRDefault="00CF748E" w:rsidP="00E26EE3">
            <w:pPr>
              <w:ind w:left="164"/>
              <w:rPr>
                <w:rFonts w:ascii="Barlow" w:hAnsi="Barlow" w:cs="Times New Roman"/>
                <w:sz w:val="20"/>
                <w:szCs w:val="20"/>
              </w:rPr>
            </w:pPr>
          </w:p>
        </w:tc>
        <w:tc>
          <w:tcPr>
            <w:tcW w:w="1996"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C7C2568" w14:textId="77777777" w:rsidR="00CF748E" w:rsidRPr="00417A26" w:rsidRDefault="00CF748E" w:rsidP="00E26EE3">
            <w:pPr>
              <w:ind w:left="164"/>
              <w:jc w:val="center"/>
              <w:rPr>
                <w:rFonts w:ascii="Barlow" w:hAnsi="Barlow" w:cs="Times New Roman"/>
                <w:sz w:val="20"/>
                <w:szCs w:val="20"/>
              </w:rPr>
            </w:pPr>
            <w:r w:rsidRPr="00417A26">
              <w:rPr>
                <w:rFonts w:ascii="Barlow" w:hAnsi="Barlow" w:cs="Times New Roman"/>
                <w:sz w:val="20"/>
                <w:szCs w:val="20"/>
              </w:rPr>
              <w:t>50%</w:t>
            </w:r>
          </w:p>
        </w:tc>
        <w:tc>
          <w:tcPr>
            <w:tcW w:w="966"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419024102"/>
              <w14:checkbox>
                <w14:checked w14:val="0"/>
                <w14:checkedState w14:val="2612" w14:font="MS Gothic"/>
                <w14:uncheckedState w14:val="2610" w14:font="MS Gothic"/>
              </w14:checkbox>
            </w:sdtPr>
            <w:sdtContent>
              <w:p w14:paraId="71B3E50A" w14:textId="77777777" w:rsidR="00CF748E" w:rsidRDefault="00CF748E" w:rsidP="00E26EE3">
                <w:pPr>
                  <w:ind w:left="164"/>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F748E" w:rsidRPr="00417A26" w14:paraId="01AF4922"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C67415"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Istituzione della struttura organizzativa in 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C600652"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Organigramma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ADF5693"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050916A1"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48B5CE11"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2C7AADEB" w14:textId="77777777" w:rsidTr="00E26EE3">
        <w:trPr>
          <w:trHeight w:val="614"/>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C95407E" w14:textId="77777777" w:rsidR="00CF748E" w:rsidRPr="00417A26" w:rsidRDefault="00CF748E" w:rsidP="00E26EE3">
            <w:pPr>
              <w:widowControl w:val="0"/>
              <w:tabs>
                <w:tab w:val="left" w:pos="-1276"/>
              </w:tabs>
              <w:spacing w:after="0" w:line="240" w:lineRule="exact"/>
              <w:ind w:left="164"/>
              <w:rPr>
                <w:rFonts w:ascii="Barlow" w:hAnsi="Barlow" w:cs="Times New Roman"/>
                <w:sz w:val="20"/>
                <w:szCs w:val="20"/>
              </w:rPr>
            </w:pPr>
            <w:r w:rsidRPr="00417A26">
              <w:rPr>
                <w:rFonts w:ascii="Barlow" w:hAnsi="Barlow" w:cs="Times New Roman"/>
                <w:sz w:val="20"/>
                <w:szCs w:val="20"/>
              </w:rPr>
              <w:t>Responsabile unico</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4D802E2"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Atto nomina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DF3722B"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6F6F9BD5"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27BA2DC5"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1B9EC4FC" w14:textId="77777777" w:rsidTr="00E26EE3">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96ED18E"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Conferimento del personale (con decorrenza entro l’anno se nuova funzione)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B6A35D7"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Atti organizzativi (personale trasferito/comandato</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4A03952"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31C3CBD1"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3F6EE046"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01E95A41" w14:textId="77777777" w:rsidTr="00E26EE3">
        <w:trPr>
          <w:trHeight w:val="1361"/>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4F7AC13"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sz w:val="20"/>
                <w:szCs w:val="20"/>
              </w:rPr>
              <w:t>Conferimento stanziamenti entrate/spese dai bilanci dei Comuni all’Unione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C91150B" w14:textId="77777777" w:rsidR="00CF748E" w:rsidRPr="00417A26" w:rsidRDefault="00CF748E" w:rsidP="00E26EE3">
            <w:pPr>
              <w:spacing w:after="0"/>
              <w:ind w:left="164"/>
              <w:rPr>
                <w:rFonts w:ascii="Barlow" w:hAnsi="Barlow" w:cs="Times New Roman"/>
                <w:sz w:val="20"/>
                <w:szCs w:val="20"/>
              </w:rPr>
            </w:pPr>
            <w:r w:rsidRPr="00417A26">
              <w:rPr>
                <w:rFonts w:ascii="Barlow" w:hAnsi="Barlow"/>
                <w:sz w:val="20"/>
                <w:szCs w:val="20"/>
              </w:rPr>
              <w:t>Entità degli stanziamenti conferiti nel Bilancio preventivo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E10D0F" w14:textId="77777777" w:rsidR="00CF748E" w:rsidRPr="00417A26" w:rsidRDefault="00CF748E" w:rsidP="00E26EE3">
            <w:pPr>
              <w:ind w:left="164"/>
              <w:rPr>
                <w:rFonts w:ascii="Barlow" w:hAnsi="Barlow"/>
                <w:sz w:val="20"/>
                <w:szCs w:val="20"/>
              </w:rPr>
            </w:pPr>
          </w:p>
        </w:tc>
        <w:tc>
          <w:tcPr>
            <w:tcW w:w="1996" w:type="dxa"/>
            <w:gridSpan w:val="2"/>
            <w:vMerge/>
            <w:tcMar>
              <w:top w:w="0" w:type="dxa"/>
              <w:left w:w="108" w:type="dxa"/>
              <w:bottom w:w="0" w:type="dxa"/>
              <w:right w:w="108" w:type="dxa"/>
            </w:tcMar>
            <w:vAlign w:val="center"/>
          </w:tcPr>
          <w:p w14:paraId="48BEA58E"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4E21FC3"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68620E1C" w14:textId="77777777" w:rsidTr="00E26EE3">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0381DFE"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Costituzione/mantenimento sportelli di front/office con funzioni di -accesso all’utenza e raccordo con il Comune e il territorio</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3E383D3"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N. Sportelli front-office/atto organizzativo</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A450B72"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05D4ED6F"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4A566B5"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699C5344" w14:textId="77777777" w:rsidTr="00E26EE3">
        <w:trPr>
          <w:trHeight w:val="85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4C438A4"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 xml:space="preserve">Approvazione regolamenti unici per l’accesso e per l’erogazione dei servizi per almeno </w:t>
            </w:r>
            <w:proofErr w:type="gramStart"/>
            <w:r w:rsidRPr="00417A26">
              <w:rPr>
                <w:rFonts w:ascii="Barlow" w:hAnsi="Barlow" w:cs="Times New Roman"/>
                <w:sz w:val="20"/>
                <w:szCs w:val="20"/>
              </w:rPr>
              <w:t>3</w:t>
            </w:r>
            <w:proofErr w:type="gramEnd"/>
            <w:r w:rsidRPr="00417A26">
              <w:rPr>
                <w:rFonts w:ascii="Barlow" w:hAnsi="Barlow" w:cs="Times New Roman"/>
                <w:sz w:val="20"/>
                <w:szCs w:val="20"/>
              </w:rPr>
              <w:t xml:space="preserve"> delle attività </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6BDB7B5"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Atti amministrativi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73D6335"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0913DAE6"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9C159BB"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47D64E30" w14:textId="77777777" w:rsidTr="00E26EE3">
        <w:trPr>
          <w:trHeight w:val="85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D334CF8"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Specificazione e definizione delle voci che compongono il bilancio (sia in entrata che in spesa) per tutte le attività conferite in 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41C83D6"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Atti amministrativi relativi</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4FA75FE"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478D7587"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18E29762"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4F4CED65" w14:textId="77777777" w:rsidTr="00E26EE3">
        <w:trPr>
          <w:trHeight w:val="124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3825B23" w14:textId="77777777" w:rsidR="00CF748E" w:rsidRPr="00417A26" w:rsidRDefault="00CF748E" w:rsidP="00E26EE3">
            <w:pPr>
              <w:spacing w:after="0" w:line="240" w:lineRule="exact"/>
              <w:ind w:left="164"/>
              <w:rPr>
                <w:rFonts w:ascii="Barlow" w:hAnsi="Barlow" w:cs="Times New Roman"/>
                <w:color w:val="538135" w:themeColor="accent6" w:themeShade="BF"/>
                <w:sz w:val="20"/>
                <w:szCs w:val="20"/>
              </w:rPr>
            </w:pPr>
            <w:r w:rsidRPr="00417A26">
              <w:rPr>
                <w:rFonts w:ascii="Barlow" w:hAnsi="Barlow" w:cs="Times New Roman"/>
                <w:sz w:val="20"/>
                <w:szCs w:val="20"/>
              </w:rPr>
              <w:t>Attivazione di tutte le 6 attività di cui sopra del livello base</w:t>
            </w:r>
            <w:r w:rsidRPr="00417A26">
              <w:rPr>
                <w:rStyle w:val="Rimandonotaapidipagina"/>
                <w:rFonts w:ascii="Barlow" w:hAnsi="Barlow" w:cs="Times New Roman"/>
                <w:color w:val="538135" w:themeColor="accent6" w:themeShade="BF"/>
                <w:sz w:val="20"/>
                <w:szCs w:val="20"/>
              </w:rPr>
              <w:footnoteReference w:id="3"/>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AEEFD12"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Atto/i riorganizzativi  </w:t>
            </w:r>
          </w:p>
          <w:p w14:paraId="7D6F6D95"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(trasferimento, </w:t>
            </w:r>
          </w:p>
          <w:p w14:paraId="36CBE95C"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comando etc.) /</w:t>
            </w:r>
          </w:p>
          <w:p w14:paraId="47C44E8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N. Sportelli front-office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1067926"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0627F4D" w14:textId="77777777" w:rsidR="00CF748E" w:rsidRPr="00417A26" w:rsidRDefault="00CF748E" w:rsidP="00E26EE3">
            <w:pPr>
              <w:spacing w:after="0"/>
              <w:ind w:left="164"/>
              <w:jc w:val="center"/>
              <w:rPr>
                <w:rFonts w:ascii="Barlow" w:hAnsi="Barlow" w:cs="Times New Roman"/>
                <w:sz w:val="20"/>
                <w:szCs w:val="20"/>
              </w:rPr>
            </w:pPr>
            <w:r w:rsidRPr="00417A26">
              <w:rPr>
                <w:rFonts w:ascii="Barlow" w:hAnsi="Barlow" w:cs="Times New Roman"/>
                <w:sz w:val="20"/>
                <w:szCs w:val="20"/>
              </w:rPr>
              <w:t>20%</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2082632517"/>
              <w14:checkbox>
                <w14:checked w14:val="0"/>
                <w14:checkedState w14:val="2612" w14:font="MS Gothic"/>
                <w14:uncheckedState w14:val="2610" w14:font="MS Gothic"/>
              </w14:checkbox>
            </w:sdtPr>
            <w:sdtContent>
              <w:p w14:paraId="5DBA4DF1" w14:textId="77777777" w:rsidR="00CF748E" w:rsidRDefault="00CF748E" w:rsidP="00E26EE3">
                <w:pPr>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61774C82" w14:textId="77777777" w:rsidTr="00E26EE3">
        <w:trPr>
          <w:gridAfter w:val="1"/>
          <w:wAfter w:w="12" w:type="dxa"/>
          <w:trHeight w:val="685"/>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53C118F" w14:textId="77777777" w:rsidR="00CF748E" w:rsidRPr="00417A26" w:rsidRDefault="00CF748E" w:rsidP="00E26EE3">
            <w:pPr>
              <w:spacing w:after="0" w:line="245" w:lineRule="auto"/>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lastRenderedPageBreak/>
              <w:t>Azioni di consolidamento della funzione (livello avanzato)</w:t>
            </w:r>
          </w:p>
        </w:tc>
        <w:tc>
          <w:tcPr>
            <w:tcW w:w="5013"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C7A7AEE" w14:textId="77777777" w:rsidR="00CF748E" w:rsidRPr="00417A26" w:rsidRDefault="00CF748E" w:rsidP="00E26EE3">
            <w:pPr>
              <w:spacing w:after="0" w:line="245" w:lineRule="auto"/>
              <w:ind w:left="164"/>
              <w:rPr>
                <w:rFonts w:ascii="Barlow" w:hAnsi="Barlow" w:cs="Times New Roman"/>
                <w:color w:val="2F5496" w:themeColor="accent1" w:themeShade="BF"/>
                <w:sz w:val="20"/>
                <w:szCs w:val="20"/>
              </w:rPr>
            </w:pPr>
          </w:p>
        </w:tc>
        <w:tc>
          <w:tcPr>
            <w:tcW w:w="293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1CAF074" w14:textId="77777777" w:rsidR="00CF748E" w:rsidRPr="00417A26" w:rsidRDefault="00CF748E" w:rsidP="00E26EE3">
            <w:pPr>
              <w:spacing w:after="0" w:line="245" w:lineRule="auto"/>
              <w:ind w:left="164"/>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Ogni azione aggiunta equivale ad una % di punteggio in base alle difficoltà tecnico-organizzative</w:t>
            </w:r>
          </w:p>
        </w:tc>
      </w:tr>
      <w:tr w:rsidR="00CF748E" w:rsidRPr="00417A26" w14:paraId="5A76892A"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8BF042D"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Istituzione di una Piattaforma informatica per la presentazione online delle domande per l’accesso ai servizi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31000E0"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Link piattaforma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7FE52A3"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2B51913"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5%</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136711993"/>
              <w14:checkbox>
                <w14:checked w14:val="0"/>
                <w14:checkedState w14:val="2612" w14:font="MS Gothic"/>
                <w14:uncheckedState w14:val="2610" w14:font="MS Gothic"/>
              </w14:checkbox>
            </w:sdtPr>
            <w:sdtContent>
              <w:p w14:paraId="188FA9EC"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F748E" w:rsidRPr="00417A26" w14:paraId="57005A98"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0790693"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Approvazione dei regolamenti unici per accesso ed erogazione dei servizi di tutte le attività</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DFDE19D"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Atto regolamentare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FC4FDF4"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34F6324"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8%</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745918773"/>
              <w14:checkbox>
                <w14:checked w14:val="0"/>
                <w14:checkedState w14:val="2612" w14:font="MS Gothic"/>
                <w14:uncheckedState w14:val="2610" w14:font="MS Gothic"/>
              </w14:checkbox>
            </w:sdtPr>
            <w:sdtContent>
              <w:p w14:paraId="379B2C54"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4E3F1291"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3A06F61"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 xml:space="preserve">Omogeneizzazione delle tariffe dei servizi educativi e scolastici e dei relativi criteri applicativi in almeno </w:t>
            </w:r>
            <w:proofErr w:type="gramStart"/>
            <w:r w:rsidRPr="00417A26">
              <w:rPr>
                <w:rFonts w:ascii="Barlow" w:hAnsi="Barlow" w:cs="Times New Roman"/>
                <w:sz w:val="20"/>
                <w:szCs w:val="20"/>
              </w:rPr>
              <w:t>2</w:t>
            </w:r>
            <w:proofErr w:type="gramEnd"/>
            <w:r w:rsidRPr="00417A26">
              <w:rPr>
                <w:rFonts w:ascii="Barlow" w:hAnsi="Barlow" w:cs="Times New Roman"/>
                <w:sz w:val="20"/>
                <w:szCs w:val="20"/>
              </w:rPr>
              <w:t xml:space="preserve"> attività</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CDDC73C"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Approvazione regolamenti e delibere organo competente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3313152"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13DFF9C"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4%</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559138350"/>
              <w14:checkbox>
                <w14:checked w14:val="0"/>
                <w14:checkedState w14:val="2612" w14:font="MS Gothic"/>
                <w14:uncheckedState w14:val="2610" w14:font="MS Gothic"/>
              </w14:checkbox>
            </w:sdtPr>
            <w:sdtContent>
              <w:p w14:paraId="7284084B"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2CF2D19F"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4B81F1D"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 xml:space="preserve">Omogeneizzazione delle tariffe dei servizi educativi e scolastici e dei relativi criteri applicativi per le altre </w:t>
            </w:r>
            <w:proofErr w:type="gramStart"/>
            <w:r w:rsidRPr="00417A26">
              <w:rPr>
                <w:rFonts w:ascii="Barlow" w:hAnsi="Barlow" w:cs="Times New Roman"/>
                <w:sz w:val="20"/>
                <w:szCs w:val="20"/>
              </w:rPr>
              <w:t>4</w:t>
            </w:r>
            <w:proofErr w:type="gramEnd"/>
            <w:r w:rsidRPr="00417A26">
              <w:rPr>
                <w:rFonts w:ascii="Barlow" w:hAnsi="Barlow" w:cs="Times New Roman"/>
                <w:sz w:val="20"/>
                <w:szCs w:val="20"/>
              </w:rPr>
              <w:t xml:space="preserve"> attività conferite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68E7E98"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Approvazione   regolamenti e </w:t>
            </w:r>
          </w:p>
          <w:p w14:paraId="239B45A4"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delibere organo</w:t>
            </w:r>
          </w:p>
          <w:p w14:paraId="16CB75C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competente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6730F6B"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7233C75"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8%</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641839734"/>
              <w14:checkbox>
                <w14:checked w14:val="0"/>
                <w14:checkedState w14:val="2612" w14:font="MS Gothic"/>
                <w14:uncheckedState w14:val="2610" w14:font="MS Gothic"/>
              </w14:checkbox>
            </w:sdtPr>
            <w:sdtContent>
              <w:p w14:paraId="7DD3445E"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56295A7F" w14:textId="77777777" w:rsidTr="00E26EE3">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A6083D2"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Raccordo funzionale con il Settore Servizi Sociali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3ADFEE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Atti di attuazione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519E32E"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D2D12B5"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1%</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812873158"/>
              <w14:checkbox>
                <w14:checked w14:val="0"/>
                <w14:checkedState w14:val="2612" w14:font="MS Gothic"/>
                <w14:uncheckedState w14:val="2610" w14:font="MS Gothic"/>
              </w14:checkbox>
            </w:sdtPr>
            <w:sdtContent>
              <w:p w14:paraId="75339007"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706B052B" w14:textId="77777777" w:rsidTr="00E26EE3">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B81A104"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 xml:space="preserve">Attivazione di almeno </w:t>
            </w:r>
            <w:proofErr w:type="gramStart"/>
            <w:r w:rsidRPr="00417A26">
              <w:rPr>
                <w:rFonts w:ascii="Barlow" w:hAnsi="Barlow" w:cs="Times New Roman"/>
                <w:sz w:val="20"/>
                <w:szCs w:val="20"/>
              </w:rPr>
              <w:t>5</w:t>
            </w:r>
            <w:proofErr w:type="gramEnd"/>
            <w:r w:rsidRPr="00417A26">
              <w:rPr>
                <w:rFonts w:ascii="Barlow" w:hAnsi="Barlow" w:cs="Times New Roman"/>
                <w:sz w:val="20"/>
                <w:szCs w:val="20"/>
              </w:rPr>
              <w:t xml:space="preserve"> delle ulteriori attività di implementazione della gestione associata sopra richiamate (indicare quali)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70AD8F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Atti di attuazione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6334723"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83CF2C4"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2%</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693066733"/>
              <w14:checkbox>
                <w14:checked w14:val="0"/>
                <w14:checkedState w14:val="2612" w14:font="MS Gothic"/>
                <w14:uncheckedState w14:val="2610" w14:font="MS Gothic"/>
              </w14:checkbox>
            </w:sdtPr>
            <w:sdtContent>
              <w:p w14:paraId="153A1602"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52FEC10E" w14:textId="77777777" w:rsidTr="00E26EE3">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4B23689"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Monitoraggio del costo dei servizi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3E2FF9C"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Report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674D558"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B296A5D"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2%</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744067304"/>
              <w14:checkbox>
                <w14:checked w14:val="0"/>
                <w14:checkedState w14:val="2612" w14:font="MS Gothic"/>
                <w14:uncheckedState w14:val="2610" w14:font="MS Gothic"/>
              </w14:checkbox>
            </w:sdtPr>
            <w:sdtContent>
              <w:p w14:paraId="4EE219A5"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586DC3D9" w14:textId="77777777" w:rsidTr="00E26EE3">
        <w:trPr>
          <w:gridAfter w:val="1"/>
          <w:wAfter w:w="12" w:type="dxa"/>
          <w:trHeight w:val="51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p w14:paraId="1241286E" w14:textId="77777777" w:rsidR="00CF748E" w:rsidRPr="00417A26" w:rsidRDefault="00CF748E" w:rsidP="00E26EE3">
            <w:pPr>
              <w:spacing w:after="0" w:line="240" w:lineRule="exact"/>
              <w:ind w:left="164"/>
              <w:rPr>
                <w:rFonts w:ascii="Barlow" w:hAnsi="Barlow" w:cs="Times New Roman"/>
                <w:sz w:val="20"/>
                <w:szCs w:val="20"/>
              </w:rPr>
            </w:pPr>
          </w:p>
        </w:tc>
        <w:tc>
          <w:tcPr>
            <w:tcW w:w="5013"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8B8BE7A" w14:textId="77777777" w:rsidR="00CF748E" w:rsidRPr="00417A26" w:rsidRDefault="00CF748E" w:rsidP="00E26EE3">
            <w:pPr>
              <w:spacing w:after="0"/>
              <w:ind w:left="164"/>
              <w:rPr>
                <w:rFonts w:ascii="Barlow" w:hAnsi="Barlow" w:cs="Times New Roman"/>
                <w:sz w:val="20"/>
                <w:szCs w:val="20"/>
              </w:rPr>
            </w:pP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2704935" w14:textId="77777777" w:rsidR="00CF748E" w:rsidRPr="00417A26" w:rsidRDefault="00CF748E" w:rsidP="00E26EE3">
            <w:pPr>
              <w:spacing w:after="0"/>
              <w:ind w:left="164"/>
              <w:jc w:val="center"/>
              <w:rPr>
                <w:rFonts w:ascii="Barlow" w:hAnsi="Barlow" w:cs="Times New Roman"/>
                <w:sz w:val="20"/>
                <w:szCs w:val="20"/>
              </w:rPr>
            </w:pPr>
            <w:r w:rsidRPr="00417A26">
              <w:rPr>
                <w:rFonts w:ascii="Barlow" w:hAnsi="Barlow" w:cs="Times New Roman"/>
                <w:sz w:val="20"/>
                <w:szCs w:val="20"/>
              </w:rPr>
              <w:t>100% punteggio</w:t>
            </w:r>
          </w:p>
        </w:tc>
        <w:tc>
          <w:tcPr>
            <w:tcW w:w="9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8B52588" w14:textId="77777777" w:rsidR="00CF748E" w:rsidRPr="00417A26" w:rsidRDefault="00CF748E" w:rsidP="00E26EE3">
            <w:pPr>
              <w:ind w:left="164"/>
              <w:jc w:val="center"/>
              <w:rPr>
                <w:rFonts w:ascii="Barlow" w:hAnsi="Barlow" w:cs="Times New Roman"/>
                <w:sz w:val="20"/>
                <w:szCs w:val="20"/>
              </w:rPr>
            </w:pPr>
          </w:p>
        </w:tc>
      </w:tr>
    </w:tbl>
    <w:p w14:paraId="05FF35FA" w14:textId="77777777" w:rsidR="00CF748E" w:rsidRDefault="00CF748E" w:rsidP="00CF748E"/>
    <w:p w14:paraId="2AC658A4" w14:textId="77777777" w:rsidR="00CF748E" w:rsidRDefault="00CF748E" w:rsidP="00CF748E">
      <w:pPr>
        <w:rPr>
          <w:rFonts w:ascii="Tw Cen MT" w:hAnsi="Tw Cen MT"/>
          <w:sz w:val="20"/>
        </w:rPr>
      </w:pPr>
    </w:p>
    <w:p w14:paraId="1643547C" w14:textId="77777777" w:rsidR="00CF748E" w:rsidRDefault="00CF748E" w:rsidP="00CF748E">
      <w:pPr>
        <w:rPr>
          <w:rFonts w:ascii="Tw Cen MT" w:hAnsi="Tw Cen MT"/>
          <w:sz w:val="20"/>
        </w:rPr>
      </w:pPr>
    </w:p>
    <w:p w14:paraId="300CE8C6" w14:textId="77777777" w:rsidR="00CF748E" w:rsidRDefault="00CF748E" w:rsidP="00CF748E">
      <w:pPr>
        <w:rPr>
          <w:rFonts w:ascii="Tw Cen MT" w:hAnsi="Tw Cen MT"/>
          <w:sz w:val="20"/>
        </w:rPr>
      </w:pPr>
      <w:r>
        <w:rPr>
          <w:rFonts w:ascii="Tw Cen MT" w:hAnsi="Tw Cen MT"/>
          <w:sz w:val="20"/>
        </w:rPr>
        <w:br w:type="page"/>
      </w:r>
    </w:p>
    <w:p w14:paraId="7A4AB198" w14:textId="77777777" w:rsidR="00CF748E" w:rsidRPr="00AC2717" w:rsidRDefault="00CF748E" w:rsidP="00CF748E">
      <w:pPr>
        <w:shd w:val="clear" w:color="auto" w:fill="2F5496" w:themeFill="accent1" w:themeFillShade="BF"/>
        <w:spacing w:after="0" w:line="245" w:lineRule="auto"/>
        <w:ind w:left="-284"/>
        <w:rPr>
          <w:rFonts w:ascii="Tw Cen MT" w:hAnsi="Tw Cen MT"/>
          <w:sz w:val="24"/>
        </w:rPr>
      </w:pPr>
      <w:r w:rsidRPr="04B4F35D">
        <w:rPr>
          <w:rFonts w:ascii="Tw Cen MT" w:eastAsia="Verdana" w:hAnsi="Tw Cen MT" w:cs="Verdana"/>
          <w:b/>
          <w:bCs/>
          <w:color w:val="FFFFFF" w:themeColor="background1"/>
          <w:sz w:val="28"/>
          <w:szCs w:val="28"/>
        </w:rPr>
        <w:lastRenderedPageBreak/>
        <w:t>CENTRALE UNICA DI COMMITTENZA</w:t>
      </w:r>
    </w:p>
    <w:tbl>
      <w:tblPr>
        <w:tblW w:w="14499"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810"/>
        <w:gridCol w:w="2979"/>
        <w:gridCol w:w="3402"/>
        <w:gridCol w:w="1559"/>
        <w:gridCol w:w="712"/>
        <w:gridCol w:w="37"/>
      </w:tblGrid>
      <w:tr w:rsidR="00CF748E" w:rsidRPr="002916B2" w14:paraId="4FD7787C" w14:textId="77777777" w:rsidTr="00E26EE3">
        <w:trPr>
          <w:trHeight w:val="1561"/>
        </w:trPr>
        <w:tc>
          <w:tcPr>
            <w:tcW w:w="14499" w:type="dxa"/>
            <w:gridSpan w:val="6"/>
            <w:shd w:val="clear" w:color="auto" w:fill="auto"/>
            <w:tcMar>
              <w:top w:w="0" w:type="dxa"/>
              <w:left w:w="108" w:type="dxa"/>
              <w:bottom w:w="0" w:type="dxa"/>
              <w:right w:w="108" w:type="dxa"/>
            </w:tcMar>
          </w:tcPr>
          <w:p w14:paraId="1E8C00DE" w14:textId="77777777" w:rsidR="00CF748E" w:rsidRPr="00417A26" w:rsidRDefault="00CF748E" w:rsidP="00E26EE3">
            <w:pPr>
              <w:autoSpaceDE w:val="0"/>
              <w:adjustRightInd w:val="0"/>
              <w:rPr>
                <w:rFonts w:ascii="Barlow" w:hAnsi="Barlow"/>
                <w:sz w:val="20"/>
                <w:szCs w:val="20"/>
              </w:rPr>
            </w:pPr>
            <w:r w:rsidRPr="00417A26">
              <w:rPr>
                <w:rFonts w:ascii="Barlow" w:hAnsi="Barlow"/>
                <w:b/>
                <w:sz w:val="20"/>
                <w:szCs w:val="20"/>
              </w:rPr>
              <w:t>Descrizione della funzione</w:t>
            </w:r>
          </w:p>
          <w:p w14:paraId="7C0A06CF" w14:textId="77777777" w:rsidR="00CF748E" w:rsidRPr="00983150" w:rsidRDefault="00CF748E" w:rsidP="00E26EE3">
            <w:pPr>
              <w:autoSpaceDE w:val="0"/>
              <w:adjustRightInd w:val="0"/>
              <w:rPr>
                <w:rFonts w:ascii="Barlow" w:hAnsi="Barlow"/>
                <w:sz w:val="20"/>
                <w:szCs w:val="20"/>
              </w:rPr>
            </w:pPr>
            <w:r w:rsidRPr="00417A26">
              <w:rPr>
                <w:rFonts w:ascii="Barlow" w:hAnsi="Barlow"/>
                <w:b/>
                <w:sz w:val="20"/>
                <w:szCs w:val="20"/>
              </w:rPr>
              <w:t>La gestione associata in Unione ha il compito di gestire in via esclusiva l’appalto di lavori pubblici, per importi superiori a 150mila euro (IVA esclusa), di servizi, compresi quelli di progettazione, e le forniture di beni, per importi superiori a 40mila euro (IVA esclusa), svolgendo le procedure di gara previste dal codice dei contratti. Ha inoltre il compito di fornire supporto e consulenza anche a soggetti convenzionati per le eventuali procedure di appalti e acquisti. Cura la gestione della procedura di gara dalla determina di indizione della gara fino alla adozione degli atti preordinati alla aggiudicazione o alla dichiarazione di efficacia della aggiudicazione</w:t>
            </w:r>
            <w:r w:rsidRPr="00417A26">
              <w:rPr>
                <w:rFonts w:ascii="Barlow" w:hAnsi="Barlow"/>
                <w:sz w:val="20"/>
                <w:szCs w:val="20"/>
              </w:rPr>
              <w:t xml:space="preserve">. </w:t>
            </w:r>
          </w:p>
          <w:p w14:paraId="27B41BF3" w14:textId="77777777" w:rsidR="00CF748E" w:rsidRPr="00983150" w:rsidRDefault="00CF748E" w:rsidP="00E26EE3">
            <w:pPr>
              <w:rPr>
                <w:rFonts w:ascii="Barlow" w:hAnsi="Barlow"/>
                <w:sz w:val="21"/>
                <w:szCs w:val="21"/>
              </w:rPr>
            </w:pPr>
            <w:r w:rsidRPr="00983150">
              <w:rPr>
                <w:rFonts w:ascii="Barlow" w:hAnsi="Barlow"/>
                <w:sz w:val="21"/>
                <w:szCs w:val="21"/>
              </w:rPr>
              <w:t xml:space="preserve">Il conferimento all’Unione da parte dei Comuni della funzione deve riguardare le seguenti attività: </w:t>
            </w:r>
          </w:p>
          <w:p w14:paraId="43A110B8"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verifica della corretta redazione da parte dei soggetti convenzionati dei documenti di progetto per quanto attiene la parte amministrativa;</w:t>
            </w:r>
          </w:p>
          <w:p w14:paraId="150B3BB6"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 xml:space="preserve">acquisizione del CIG Accordo quadro/convenzione sul sistema </w:t>
            </w:r>
            <w:proofErr w:type="spellStart"/>
            <w:r w:rsidRPr="00983150">
              <w:rPr>
                <w:rFonts w:ascii="Barlow" w:hAnsi="Barlow"/>
                <w:sz w:val="21"/>
                <w:szCs w:val="21"/>
              </w:rPr>
              <w:t>Simog</w:t>
            </w:r>
            <w:proofErr w:type="spellEnd"/>
            <w:r w:rsidRPr="00983150">
              <w:rPr>
                <w:rFonts w:ascii="Barlow" w:hAnsi="Barlow"/>
                <w:sz w:val="21"/>
                <w:szCs w:val="21"/>
              </w:rPr>
              <w:t>;</w:t>
            </w:r>
          </w:p>
          <w:p w14:paraId="6AFE78ED"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 xml:space="preserve">predisposizione sottoscrizione, pubblicazione ed approvazione della documentazione di gara; </w:t>
            </w:r>
          </w:p>
          <w:p w14:paraId="3F7204B3"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sovraintende al pagamento di quanto dovuto per ogni singolo appalto verso Autorità Nazionale Anticorruzione (ANAC);</w:t>
            </w:r>
          </w:p>
          <w:p w14:paraId="142B1063"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nomina delle commissioni di gara e del suo segretario anche avvalendosi di personale in servizio nell’Unione e nei suoi comuni, esperto nelle materie</w:t>
            </w:r>
          </w:p>
          <w:p w14:paraId="532052C5"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redazione e sottoscrizione dei verbali di gara;</w:t>
            </w:r>
          </w:p>
          <w:p w14:paraId="1A14413C"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redazione e sottoscrizione della adozione degli atti preordinati alla aggiudicazione o alla dichiarazione di efficacia della aggiudicazione;</w:t>
            </w:r>
          </w:p>
          <w:p w14:paraId="16176355"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verifica dei requisiti in capo alle ditte aggiudicatarie;</w:t>
            </w:r>
          </w:p>
          <w:p w14:paraId="1A4A60C3"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redazione di tutti gli atti ed esecuzione degli adempimenti a rilevanza esterna riguardanti l’intera procedura;</w:t>
            </w:r>
          </w:p>
          <w:p w14:paraId="326EEB1D"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gestione delle richieste di accesso agli atti;</w:t>
            </w:r>
          </w:p>
          <w:p w14:paraId="643E7BF1"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predisposizione di elementi tecnici per la difesa in giudizio in eventuali contenziosi insorti in procedura di affidamento;</w:t>
            </w:r>
          </w:p>
          <w:p w14:paraId="4C25C689" w14:textId="77777777" w:rsidR="00CF748E" w:rsidRPr="00983150" w:rsidRDefault="00CF748E" w:rsidP="00E26EE3">
            <w:pPr>
              <w:autoSpaceDE w:val="0"/>
              <w:adjustRightInd w:val="0"/>
              <w:rPr>
                <w:rFonts w:ascii="Barlow" w:hAnsi="Barlow"/>
                <w:sz w:val="21"/>
                <w:szCs w:val="21"/>
              </w:rPr>
            </w:pPr>
            <w:r w:rsidRPr="00983150">
              <w:rPr>
                <w:rFonts w:ascii="Barlow" w:hAnsi="Barlow"/>
                <w:sz w:val="21"/>
                <w:szCs w:val="21"/>
              </w:rPr>
              <w:t>trasmissione al SITAR (Sistema informativo Telematico dell’Osservatorio Regionale dei Contratti Pubblici di lavori, servizi e forniture della Regione Emilia-Romagna) dei documenti richiesti.</w:t>
            </w:r>
          </w:p>
          <w:p w14:paraId="603E4484" w14:textId="77777777" w:rsidR="00CF748E" w:rsidRPr="00417A26" w:rsidRDefault="00CF748E" w:rsidP="00E26EE3">
            <w:pPr>
              <w:rPr>
                <w:rFonts w:ascii="Barlow" w:hAnsi="Barlow"/>
                <w:sz w:val="20"/>
                <w:szCs w:val="20"/>
              </w:rPr>
            </w:pPr>
            <w:r w:rsidRPr="00983150">
              <w:rPr>
                <w:rFonts w:ascii="Barlow" w:hAnsi="Barlow"/>
                <w:sz w:val="21"/>
                <w:szCs w:val="21"/>
              </w:rPr>
              <w:t xml:space="preserve">v. schema tipo convenzione link:  </w:t>
            </w:r>
            <w:hyperlink r:id="rId16" w:history="1">
              <w:r w:rsidRPr="00983150">
                <w:rPr>
                  <w:rStyle w:val="Collegamentoipertestuale"/>
                  <w:rFonts w:ascii="Barlow" w:hAnsi="Barlow"/>
                  <w:sz w:val="21"/>
                  <w:szCs w:val="21"/>
                </w:rPr>
                <w:t>https://autonomie.regione.emilia-romagna.it/unioni-di-comuni/approfondimenti/programma-di-riordino-territoriale</w:t>
              </w:r>
            </w:hyperlink>
          </w:p>
        </w:tc>
      </w:tr>
      <w:tr w:rsidR="00CF748E" w:rsidRPr="00131920" w14:paraId="0739EBA9" w14:textId="77777777" w:rsidTr="00E26EE3">
        <w:trPr>
          <w:gridAfter w:val="1"/>
          <w:wAfter w:w="37" w:type="dxa"/>
        </w:trPr>
        <w:tc>
          <w:tcPr>
            <w:tcW w:w="5810" w:type="dxa"/>
            <w:shd w:val="clear" w:color="auto" w:fill="auto"/>
            <w:tcMar>
              <w:top w:w="0" w:type="dxa"/>
              <w:left w:w="108" w:type="dxa"/>
              <w:bottom w:w="0" w:type="dxa"/>
              <w:right w:w="108" w:type="dxa"/>
            </w:tcMar>
            <w:vAlign w:val="center"/>
          </w:tcPr>
          <w:p w14:paraId="1836028B"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Azioni obbligatorie per accedere all’incentivo (livello base)</w:t>
            </w:r>
          </w:p>
        </w:tc>
        <w:tc>
          <w:tcPr>
            <w:tcW w:w="2979" w:type="dxa"/>
            <w:shd w:val="clear" w:color="auto" w:fill="auto"/>
            <w:tcMar>
              <w:top w:w="0" w:type="dxa"/>
              <w:left w:w="108" w:type="dxa"/>
              <w:bottom w:w="0" w:type="dxa"/>
              <w:right w:w="108" w:type="dxa"/>
            </w:tcMar>
            <w:vAlign w:val="center"/>
          </w:tcPr>
          <w:p w14:paraId="6B0C4BA3"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Strumento di verifica</w:t>
            </w:r>
          </w:p>
          <w:p w14:paraId="51BE8E72"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 xml:space="preserve"> di effettività</w:t>
            </w:r>
          </w:p>
        </w:tc>
        <w:tc>
          <w:tcPr>
            <w:tcW w:w="3402" w:type="dxa"/>
            <w:shd w:val="clear" w:color="auto" w:fill="auto"/>
            <w:tcMar>
              <w:top w:w="0" w:type="dxa"/>
              <w:left w:w="108" w:type="dxa"/>
              <w:bottom w:w="0" w:type="dxa"/>
              <w:right w:w="108" w:type="dxa"/>
            </w:tcMar>
            <w:vAlign w:val="center"/>
          </w:tcPr>
          <w:p w14:paraId="166B8A5A"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 xml:space="preserve">Indicazione estremi o link dell’atto </w:t>
            </w:r>
          </w:p>
        </w:tc>
        <w:tc>
          <w:tcPr>
            <w:tcW w:w="1559" w:type="dxa"/>
            <w:shd w:val="clear" w:color="auto" w:fill="auto"/>
            <w:tcMar>
              <w:top w:w="0" w:type="dxa"/>
              <w:left w:w="108" w:type="dxa"/>
              <w:bottom w:w="0" w:type="dxa"/>
              <w:right w:w="108" w:type="dxa"/>
            </w:tcMar>
            <w:vAlign w:val="center"/>
          </w:tcPr>
          <w:p w14:paraId="36A7577E"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Contributo -in%/ Punteggio</w:t>
            </w:r>
          </w:p>
        </w:tc>
        <w:tc>
          <w:tcPr>
            <w:tcW w:w="712" w:type="dxa"/>
            <w:shd w:val="clear" w:color="auto" w:fill="auto"/>
            <w:tcMar>
              <w:top w:w="0" w:type="dxa"/>
              <w:left w:w="108" w:type="dxa"/>
              <w:bottom w:w="0" w:type="dxa"/>
              <w:right w:w="108" w:type="dxa"/>
            </w:tcMar>
          </w:tcPr>
          <w:p w14:paraId="4CD44A79" w14:textId="77777777" w:rsidR="00CF748E" w:rsidRPr="00131920" w:rsidRDefault="00CF748E" w:rsidP="00E26EE3">
            <w:pPr>
              <w:spacing w:after="0" w:line="245" w:lineRule="auto"/>
              <w:ind w:left="29"/>
              <w:rPr>
                <w:rFonts w:ascii="Barlow" w:hAnsi="Barlow" w:cs="Times New Roman"/>
                <w:b/>
                <w:bCs/>
                <w:color w:val="2F5496" w:themeColor="accent1" w:themeShade="BF"/>
                <w:sz w:val="24"/>
                <w:szCs w:val="24"/>
              </w:rPr>
            </w:pPr>
          </w:p>
        </w:tc>
      </w:tr>
      <w:tr w:rsidR="00CF748E" w:rsidRPr="005B6AB4" w14:paraId="21AA4DBF" w14:textId="77777777" w:rsidTr="00E26EE3">
        <w:trPr>
          <w:gridAfter w:val="1"/>
          <w:wAfter w:w="37" w:type="dxa"/>
          <w:trHeight w:val="454"/>
        </w:trPr>
        <w:tc>
          <w:tcPr>
            <w:tcW w:w="5810" w:type="dxa"/>
            <w:shd w:val="clear" w:color="auto" w:fill="auto"/>
            <w:tcMar>
              <w:top w:w="0" w:type="dxa"/>
              <w:left w:w="108" w:type="dxa"/>
              <w:bottom w:w="0" w:type="dxa"/>
              <w:right w:w="108" w:type="dxa"/>
            </w:tcMar>
          </w:tcPr>
          <w:p w14:paraId="541274DB" w14:textId="77777777" w:rsidR="00CF748E" w:rsidRPr="00417A26" w:rsidRDefault="00CF748E" w:rsidP="00E26EE3">
            <w:pPr>
              <w:widowControl w:val="0"/>
              <w:tabs>
                <w:tab w:val="left" w:pos="-1276"/>
              </w:tabs>
              <w:spacing w:before="120" w:after="0"/>
              <w:jc w:val="both"/>
              <w:rPr>
                <w:rFonts w:ascii="Barlow" w:hAnsi="Barlow"/>
                <w:sz w:val="20"/>
                <w:szCs w:val="20"/>
              </w:rPr>
            </w:pPr>
            <w:r w:rsidRPr="00417A26">
              <w:rPr>
                <w:rFonts w:ascii="Barlow" w:hAnsi="Barlow"/>
                <w:sz w:val="20"/>
                <w:szCs w:val="20"/>
              </w:rPr>
              <w:t>Conferimento della funzione e attivazione delle attività sopra richiamate</w:t>
            </w:r>
          </w:p>
        </w:tc>
        <w:tc>
          <w:tcPr>
            <w:tcW w:w="2979" w:type="dxa"/>
            <w:shd w:val="clear" w:color="auto" w:fill="auto"/>
            <w:tcMar>
              <w:top w:w="0" w:type="dxa"/>
              <w:left w:w="108" w:type="dxa"/>
              <w:bottom w:w="0" w:type="dxa"/>
              <w:right w:w="108" w:type="dxa"/>
            </w:tcMar>
            <w:vAlign w:val="center"/>
          </w:tcPr>
          <w:p w14:paraId="6319D3D1"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Convenzione </w:t>
            </w:r>
          </w:p>
        </w:tc>
        <w:tc>
          <w:tcPr>
            <w:tcW w:w="3402" w:type="dxa"/>
            <w:shd w:val="clear" w:color="auto" w:fill="auto"/>
            <w:tcMar>
              <w:top w:w="0" w:type="dxa"/>
              <w:left w:w="108" w:type="dxa"/>
              <w:bottom w:w="0" w:type="dxa"/>
              <w:right w:w="108" w:type="dxa"/>
            </w:tcMar>
            <w:vAlign w:val="center"/>
          </w:tcPr>
          <w:p w14:paraId="70DFE618" w14:textId="77777777" w:rsidR="00CF748E" w:rsidRPr="00417A26" w:rsidRDefault="00CF748E" w:rsidP="00E26EE3">
            <w:pPr>
              <w:rPr>
                <w:rFonts w:ascii="Barlow" w:hAnsi="Barlow"/>
                <w:sz w:val="20"/>
                <w:szCs w:val="20"/>
              </w:rPr>
            </w:pPr>
          </w:p>
        </w:tc>
        <w:tc>
          <w:tcPr>
            <w:tcW w:w="1559" w:type="dxa"/>
            <w:vMerge w:val="restart"/>
            <w:shd w:val="clear" w:color="auto" w:fill="auto"/>
            <w:tcMar>
              <w:top w:w="0" w:type="dxa"/>
              <w:left w:w="108" w:type="dxa"/>
              <w:bottom w:w="0" w:type="dxa"/>
              <w:right w:w="108" w:type="dxa"/>
            </w:tcMar>
            <w:vAlign w:val="center"/>
          </w:tcPr>
          <w:p w14:paraId="588B1982" w14:textId="77777777" w:rsidR="00CF748E" w:rsidRPr="0020163F" w:rsidRDefault="00CF748E" w:rsidP="00E26EE3">
            <w:pPr>
              <w:spacing w:before="120" w:after="0"/>
              <w:jc w:val="center"/>
              <w:rPr>
                <w:rFonts w:ascii="Tw Cen MT" w:hAnsi="Tw Cen MT"/>
              </w:rPr>
            </w:pPr>
            <w:r w:rsidRPr="0020163F">
              <w:rPr>
                <w:rFonts w:ascii="Tw Cen MT" w:hAnsi="Tw Cen MT"/>
              </w:rPr>
              <w:t>50%</w:t>
            </w:r>
          </w:p>
        </w:tc>
        <w:tc>
          <w:tcPr>
            <w:tcW w:w="712" w:type="dxa"/>
            <w:vMerge w:val="restart"/>
            <w:shd w:val="clear" w:color="auto" w:fill="auto"/>
            <w:tcMar>
              <w:top w:w="0" w:type="dxa"/>
              <w:left w:w="108" w:type="dxa"/>
              <w:bottom w:w="0" w:type="dxa"/>
              <w:right w:w="108" w:type="dxa"/>
            </w:tcMar>
            <w:vAlign w:val="center"/>
          </w:tcPr>
          <w:p w14:paraId="6B5E748E"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325175795"/>
                <w14:checkbox>
                  <w14:checked w14:val="0"/>
                  <w14:checkedState w14:val="2612" w14:font="MS Gothic"/>
                  <w14:uncheckedState w14:val="2610" w14:font="MS Gothic"/>
                </w14:checkbox>
              </w:sdtPr>
              <w:sdtContent>
                <w:r>
                  <w:rPr>
                    <w:rFonts w:ascii="MS Gothic" w:eastAsia="MS Gothic" w:hAnsi="MS Gothic" w:cs="Times New Roman" w:hint="eastAsia"/>
                    <w:color w:val="2F5496" w:themeColor="accent1" w:themeShade="BF"/>
                    <w:sz w:val="36"/>
                    <w:szCs w:val="20"/>
                  </w:rPr>
                  <w:t>☐</w:t>
                </w:r>
              </w:sdtContent>
            </w:sdt>
          </w:p>
        </w:tc>
      </w:tr>
      <w:tr w:rsidR="00CF748E" w:rsidRPr="005B6AB4" w14:paraId="2A4936D9" w14:textId="77777777" w:rsidTr="00E26EE3">
        <w:trPr>
          <w:gridAfter w:val="1"/>
          <w:wAfter w:w="37" w:type="dxa"/>
          <w:trHeight w:val="20"/>
        </w:trPr>
        <w:tc>
          <w:tcPr>
            <w:tcW w:w="5810" w:type="dxa"/>
            <w:shd w:val="clear" w:color="auto" w:fill="auto"/>
            <w:tcMar>
              <w:top w:w="0" w:type="dxa"/>
              <w:left w:w="108" w:type="dxa"/>
              <w:bottom w:w="0" w:type="dxa"/>
              <w:right w:w="108" w:type="dxa"/>
            </w:tcMar>
          </w:tcPr>
          <w:p w14:paraId="1D754A11" w14:textId="77777777" w:rsidR="00CF748E" w:rsidRPr="00417A26" w:rsidRDefault="00CF748E" w:rsidP="00E26EE3">
            <w:pPr>
              <w:widowControl w:val="0"/>
              <w:tabs>
                <w:tab w:val="left" w:pos="-1276"/>
              </w:tabs>
              <w:spacing w:before="120" w:after="0"/>
              <w:jc w:val="both"/>
              <w:rPr>
                <w:rFonts w:ascii="Barlow" w:hAnsi="Barlow"/>
                <w:sz w:val="20"/>
                <w:szCs w:val="20"/>
              </w:rPr>
            </w:pPr>
            <w:r w:rsidRPr="00417A26">
              <w:rPr>
                <w:rFonts w:ascii="Barlow" w:hAnsi="Barlow"/>
                <w:sz w:val="20"/>
                <w:szCs w:val="20"/>
              </w:rPr>
              <w:t>Istituzione della struttura organizzativa in Unione</w:t>
            </w:r>
          </w:p>
        </w:tc>
        <w:tc>
          <w:tcPr>
            <w:tcW w:w="2979" w:type="dxa"/>
            <w:shd w:val="clear" w:color="auto" w:fill="auto"/>
            <w:tcMar>
              <w:top w:w="0" w:type="dxa"/>
              <w:left w:w="108" w:type="dxa"/>
              <w:bottom w:w="0" w:type="dxa"/>
              <w:right w:w="108" w:type="dxa"/>
            </w:tcMar>
            <w:vAlign w:val="center"/>
          </w:tcPr>
          <w:p w14:paraId="37A73210"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Organigramma </w:t>
            </w:r>
          </w:p>
        </w:tc>
        <w:tc>
          <w:tcPr>
            <w:tcW w:w="3402" w:type="dxa"/>
            <w:shd w:val="clear" w:color="auto" w:fill="auto"/>
            <w:tcMar>
              <w:top w:w="0" w:type="dxa"/>
              <w:left w:w="108" w:type="dxa"/>
              <w:bottom w:w="0" w:type="dxa"/>
              <w:right w:w="108" w:type="dxa"/>
            </w:tcMar>
            <w:vAlign w:val="center"/>
          </w:tcPr>
          <w:p w14:paraId="24385905"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20BBDA0D" w14:textId="77777777" w:rsidR="00CF748E" w:rsidRPr="004E40FB" w:rsidRDefault="00CF748E" w:rsidP="00E26EE3">
            <w:pPr>
              <w:spacing w:before="120" w:after="0"/>
              <w:rPr>
                <w:rFonts w:ascii="Tw Cen MT" w:hAnsi="Tw Cen MT"/>
                <w:sz w:val="20"/>
              </w:rPr>
            </w:pPr>
          </w:p>
        </w:tc>
        <w:tc>
          <w:tcPr>
            <w:tcW w:w="712" w:type="dxa"/>
            <w:vMerge/>
            <w:tcMar>
              <w:top w:w="0" w:type="dxa"/>
              <w:left w:w="108" w:type="dxa"/>
              <w:bottom w:w="0" w:type="dxa"/>
              <w:right w:w="108" w:type="dxa"/>
            </w:tcMar>
          </w:tcPr>
          <w:p w14:paraId="61A8F844"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3A36C1AE"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55C9FD1F"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Responsabile unico</w:t>
            </w:r>
          </w:p>
        </w:tc>
        <w:tc>
          <w:tcPr>
            <w:tcW w:w="2979" w:type="dxa"/>
            <w:shd w:val="clear" w:color="auto" w:fill="auto"/>
            <w:tcMar>
              <w:top w:w="0" w:type="dxa"/>
              <w:left w:w="108" w:type="dxa"/>
              <w:bottom w:w="0" w:type="dxa"/>
              <w:right w:w="108" w:type="dxa"/>
            </w:tcMar>
            <w:vAlign w:val="center"/>
          </w:tcPr>
          <w:p w14:paraId="41006361"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Atto nomina </w:t>
            </w:r>
          </w:p>
        </w:tc>
        <w:tc>
          <w:tcPr>
            <w:tcW w:w="3402" w:type="dxa"/>
            <w:shd w:val="clear" w:color="auto" w:fill="auto"/>
            <w:tcMar>
              <w:top w:w="0" w:type="dxa"/>
              <w:left w:w="108" w:type="dxa"/>
              <w:bottom w:w="0" w:type="dxa"/>
              <w:right w:w="108" w:type="dxa"/>
            </w:tcMar>
            <w:vAlign w:val="center"/>
          </w:tcPr>
          <w:p w14:paraId="46F16744"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36136C2D" w14:textId="77777777" w:rsidR="00CF748E" w:rsidRPr="004E40FB" w:rsidRDefault="00CF748E" w:rsidP="00E26EE3">
            <w:pPr>
              <w:spacing w:before="120" w:after="0"/>
              <w:rPr>
                <w:rFonts w:ascii="Tw Cen MT" w:hAnsi="Tw Cen MT"/>
                <w:sz w:val="20"/>
              </w:rPr>
            </w:pPr>
          </w:p>
        </w:tc>
        <w:tc>
          <w:tcPr>
            <w:tcW w:w="712" w:type="dxa"/>
            <w:vMerge/>
            <w:tcMar>
              <w:top w:w="0" w:type="dxa"/>
              <w:left w:w="108" w:type="dxa"/>
              <w:bottom w:w="0" w:type="dxa"/>
              <w:right w:w="108" w:type="dxa"/>
            </w:tcMar>
          </w:tcPr>
          <w:p w14:paraId="2229D756"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286BC431"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61B0F5F8"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Conferimento del personale (con decorrenza entro l’anno se nuova funzione)</w:t>
            </w:r>
          </w:p>
        </w:tc>
        <w:tc>
          <w:tcPr>
            <w:tcW w:w="2979" w:type="dxa"/>
            <w:shd w:val="clear" w:color="auto" w:fill="auto"/>
            <w:tcMar>
              <w:top w:w="0" w:type="dxa"/>
              <w:left w:w="108" w:type="dxa"/>
              <w:bottom w:w="0" w:type="dxa"/>
              <w:right w:w="108" w:type="dxa"/>
            </w:tcMar>
            <w:vAlign w:val="center"/>
          </w:tcPr>
          <w:p w14:paraId="5CD9090D" w14:textId="77777777" w:rsidR="00CF748E" w:rsidRPr="00417A26" w:rsidRDefault="00CF748E" w:rsidP="00E26EE3">
            <w:pPr>
              <w:spacing w:after="0"/>
              <w:rPr>
                <w:rFonts w:ascii="Barlow" w:hAnsi="Barlow"/>
                <w:sz w:val="20"/>
                <w:szCs w:val="20"/>
              </w:rPr>
            </w:pPr>
            <w:r w:rsidRPr="00417A26">
              <w:rPr>
                <w:rFonts w:ascii="Barlow" w:hAnsi="Barlow"/>
                <w:sz w:val="20"/>
                <w:szCs w:val="20"/>
              </w:rPr>
              <w:t>Atti organizzativi (personale trasferito/comandato)</w:t>
            </w:r>
          </w:p>
        </w:tc>
        <w:tc>
          <w:tcPr>
            <w:tcW w:w="3402" w:type="dxa"/>
            <w:shd w:val="clear" w:color="auto" w:fill="auto"/>
            <w:tcMar>
              <w:top w:w="0" w:type="dxa"/>
              <w:left w:w="108" w:type="dxa"/>
              <w:bottom w:w="0" w:type="dxa"/>
              <w:right w:w="108" w:type="dxa"/>
            </w:tcMar>
            <w:vAlign w:val="center"/>
          </w:tcPr>
          <w:p w14:paraId="0D3D2F63"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7F4F9F82"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2CA7476C"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5CBF3C57"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495249FE" w14:textId="77777777" w:rsidR="00CF748E" w:rsidRPr="00417A26" w:rsidRDefault="00CF748E" w:rsidP="00E26EE3">
            <w:pPr>
              <w:widowControl w:val="0"/>
              <w:tabs>
                <w:tab w:val="left" w:pos="-1276"/>
              </w:tabs>
              <w:spacing w:after="0"/>
              <w:rPr>
                <w:rFonts w:ascii="Barlow" w:hAnsi="Barlow"/>
                <w:sz w:val="20"/>
                <w:szCs w:val="20"/>
              </w:rPr>
            </w:pPr>
            <w:r w:rsidRPr="00E93001">
              <w:rPr>
                <w:rFonts w:ascii="Barlow" w:hAnsi="Barlow" w:cs="Times New Roman"/>
                <w:b/>
                <w:bCs/>
                <w:color w:val="2F5496" w:themeColor="accent1" w:themeShade="BF"/>
              </w:rPr>
              <w:lastRenderedPageBreak/>
              <w:t>Azioni obbligatorie per accedere all’incentivo (livello base)</w:t>
            </w:r>
            <w:r>
              <w:rPr>
                <w:rFonts w:ascii="Barlow" w:hAnsi="Barlow" w:cs="Times New Roman"/>
                <w:b/>
                <w:bCs/>
                <w:color w:val="2F5496" w:themeColor="accent1" w:themeShade="BF"/>
              </w:rPr>
              <w:t xml:space="preserve"> (Segue)</w:t>
            </w:r>
          </w:p>
        </w:tc>
        <w:tc>
          <w:tcPr>
            <w:tcW w:w="2979" w:type="dxa"/>
            <w:shd w:val="clear" w:color="auto" w:fill="auto"/>
            <w:tcMar>
              <w:top w:w="0" w:type="dxa"/>
              <w:left w:w="108" w:type="dxa"/>
              <w:bottom w:w="0" w:type="dxa"/>
              <w:right w:w="108" w:type="dxa"/>
            </w:tcMar>
            <w:vAlign w:val="center"/>
          </w:tcPr>
          <w:p w14:paraId="74ED65F8"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Strumento di verifica</w:t>
            </w:r>
          </w:p>
          <w:p w14:paraId="526DCCFC" w14:textId="77777777" w:rsidR="00CF748E" w:rsidRPr="00417A26" w:rsidRDefault="00CF748E" w:rsidP="00E26EE3">
            <w:pPr>
              <w:spacing w:after="0"/>
              <w:rPr>
                <w:rFonts w:ascii="Barlow" w:hAnsi="Barlow"/>
                <w:sz w:val="20"/>
                <w:szCs w:val="20"/>
              </w:rPr>
            </w:pPr>
            <w:r w:rsidRPr="00E93001">
              <w:rPr>
                <w:rFonts w:ascii="Barlow" w:hAnsi="Barlow" w:cs="Times New Roman"/>
                <w:b/>
                <w:bCs/>
                <w:color w:val="2F5496" w:themeColor="accent1" w:themeShade="BF"/>
              </w:rPr>
              <w:t xml:space="preserve"> di effettività</w:t>
            </w:r>
          </w:p>
        </w:tc>
        <w:tc>
          <w:tcPr>
            <w:tcW w:w="3402" w:type="dxa"/>
            <w:shd w:val="clear" w:color="auto" w:fill="auto"/>
            <w:tcMar>
              <w:top w:w="0" w:type="dxa"/>
              <w:left w:w="108" w:type="dxa"/>
              <w:bottom w:w="0" w:type="dxa"/>
              <w:right w:w="108" w:type="dxa"/>
            </w:tcMar>
            <w:vAlign w:val="center"/>
          </w:tcPr>
          <w:p w14:paraId="595DBCFB" w14:textId="77777777" w:rsidR="00CF748E" w:rsidRPr="00417A26" w:rsidRDefault="00CF748E" w:rsidP="00E26EE3">
            <w:pPr>
              <w:rPr>
                <w:rFonts w:ascii="Barlow" w:hAnsi="Barlow"/>
                <w:sz w:val="20"/>
                <w:szCs w:val="20"/>
              </w:rPr>
            </w:pPr>
            <w:r w:rsidRPr="00E93001">
              <w:rPr>
                <w:rFonts w:ascii="Barlow" w:hAnsi="Barlow" w:cs="Times New Roman"/>
                <w:b/>
                <w:bCs/>
                <w:color w:val="2F5496" w:themeColor="accent1" w:themeShade="BF"/>
              </w:rPr>
              <w:t xml:space="preserve">Indicazione estremi o link dell’atto </w:t>
            </w:r>
          </w:p>
        </w:tc>
        <w:tc>
          <w:tcPr>
            <w:tcW w:w="1559" w:type="dxa"/>
            <w:vMerge/>
            <w:tcMar>
              <w:top w:w="0" w:type="dxa"/>
              <w:left w:w="108" w:type="dxa"/>
              <w:bottom w:w="0" w:type="dxa"/>
              <w:right w:w="108" w:type="dxa"/>
            </w:tcMar>
            <w:vAlign w:val="center"/>
          </w:tcPr>
          <w:p w14:paraId="7C27D66D"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1F5A0D5C"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37C0B8FE"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2F7ABF1B"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Conferimento stanziamenti entrate/spese dai bilanci dei Comuni all’Unione</w:t>
            </w:r>
          </w:p>
        </w:tc>
        <w:tc>
          <w:tcPr>
            <w:tcW w:w="2979" w:type="dxa"/>
            <w:shd w:val="clear" w:color="auto" w:fill="auto"/>
            <w:tcMar>
              <w:top w:w="0" w:type="dxa"/>
              <w:left w:w="108" w:type="dxa"/>
              <w:bottom w:w="0" w:type="dxa"/>
              <w:right w:w="108" w:type="dxa"/>
            </w:tcMar>
            <w:vAlign w:val="center"/>
          </w:tcPr>
          <w:p w14:paraId="13023F0F" w14:textId="77777777" w:rsidR="00CF748E" w:rsidRPr="00417A26" w:rsidRDefault="00CF748E" w:rsidP="00E26EE3">
            <w:pPr>
              <w:spacing w:after="0"/>
              <w:rPr>
                <w:rFonts w:ascii="Barlow" w:hAnsi="Barlow"/>
                <w:sz w:val="20"/>
                <w:szCs w:val="20"/>
              </w:rPr>
            </w:pPr>
            <w:r w:rsidRPr="00417A26">
              <w:rPr>
                <w:rFonts w:ascii="Barlow" w:hAnsi="Barlow"/>
                <w:sz w:val="20"/>
                <w:szCs w:val="20"/>
              </w:rPr>
              <w:t>Entità degli stanziamenti conferiti nel Bilancio preventivo Unione</w:t>
            </w:r>
          </w:p>
        </w:tc>
        <w:tc>
          <w:tcPr>
            <w:tcW w:w="3402" w:type="dxa"/>
            <w:shd w:val="clear" w:color="auto" w:fill="auto"/>
            <w:tcMar>
              <w:top w:w="0" w:type="dxa"/>
              <w:left w:w="108" w:type="dxa"/>
              <w:bottom w:w="0" w:type="dxa"/>
              <w:right w:w="108" w:type="dxa"/>
            </w:tcMar>
            <w:vAlign w:val="center"/>
          </w:tcPr>
          <w:p w14:paraId="5839EA87"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40E73335"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00A43CE4"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03258B77"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7785AAA8"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Pubblicazione appalti</w:t>
            </w:r>
          </w:p>
        </w:tc>
        <w:tc>
          <w:tcPr>
            <w:tcW w:w="2979" w:type="dxa"/>
            <w:shd w:val="clear" w:color="auto" w:fill="auto"/>
            <w:tcMar>
              <w:top w:w="0" w:type="dxa"/>
              <w:left w:w="108" w:type="dxa"/>
              <w:bottom w:w="0" w:type="dxa"/>
              <w:right w:w="108" w:type="dxa"/>
            </w:tcMar>
            <w:vAlign w:val="center"/>
          </w:tcPr>
          <w:p w14:paraId="5DF0F826"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Link al sito Unione    </w:t>
            </w:r>
          </w:p>
        </w:tc>
        <w:tc>
          <w:tcPr>
            <w:tcW w:w="3402" w:type="dxa"/>
            <w:shd w:val="clear" w:color="auto" w:fill="auto"/>
            <w:tcMar>
              <w:top w:w="0" w:type="dxa"/>
              <w:left w:w="108" w:type="dxa"/>
              <w:bottom w:w="0" w:type="dxa"/>
              <w:right w:w="108" w:type="dxa"/>
            </w:tcMar>
            <w:vAlign w:val="center"/>
          </w:tcPr>
          <w:p w14:paraId="006CB33C"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6524A7B6"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4A42E3AF"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0BAC5D03" w14:textId="77777777" w:rsidTr="00E26EE3">
        <w:trPr>
          <w:gridAfter w:val="1"/>
          <w:wAfter w:w="37" w:type="dxa"/>
          <w:trHeight w:val="1409"/>
        </w:trPr>
        <w:tc>
          <w:tcPr>
            <w:tcW w:w="5810" w:type="dxa"/>
            <w:shd w:val="clear" w:color="auto" w:fill="auto"/>
            <w:tcMar>
              <w:top w:w="0" w:type="dxa"/>
              <w:left w:w="108" w:type="dxa"/>
              <w:bottom w:w="0" w:type="dxa"/>
              <w:right w:w="108" w:type="dxa"/>
            </w:tcMar>
            <w:vAlign w:val="center"/>
          </w:tcPr>
          <w:p w14:paraId="5264145E" w14:textId="77777777" w:rsidR="00CF748E" w:rsidRPr="00417A26" w:rsidRDefault="00CF748E" w:rsidP="00E26EE3">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 xml:space="preserve">Azioni di consolidamento della funzione (livello avanzato) </w:t>
            </w:r>
          </w:p>
        </w:tc>
        <w:tc>
          <w:tcPr>
            <w:tcW w:w="2979" w:type="dxa"/>
            <w:shd w:val="clear" w:color="auto" w:fill="auto"/>
            <w:tcMar>
              <w:top w:w="0" w:type="dxa"/>
              <w:left w:w="108" w:type="dxa"/>
              <w:bottom w:w="0" w:type="dxa"/>
              <w:right w:w="108" w:type="dxa"/>
            </w:tcMar>
            <w:vAlign w:val="center"/>
          </w:tcPr>
          <w:p w14:paraId="646E4692" w14:textId="77777777" w:rsidR="00CF748E" w:rsidRPr="00417A26" w:rsidRDefault="00CF748E" w:rsidP="00E26EE3">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3402" w:type="dxa"/>
            <w:shd w:val="clear" w:color="auto" w:fill="auto"/>
            <w:vAlign w:val="center"/>
          </w:tcPr>
          <w:p w14:paraId="75963982" w14:textId="77777777" w:rsidR="00CF748E" w:rsidRPr="00417A26" w:rsidRDefault="00CF748E" w:rsidP="00E26EE3">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559" w:type="dxa"/>
            <w:shd w:val="clear" w:color="auto" w:fill="auto"/>
            <w:tcMar>
              <w:top w:w="0" w:type="dxa"/>
              <w:left w:w="108" w:type="dxa"/>
              <w:bottom w:w="0" w:type="dxa"/>
              <w:right w:w="108" w:type="dxa"/>
            </w:tcMar>
          </w:tcPr>
          <w:p w14:paraId="1F2934B4" w14:textId="77777777" w:rsidR="00CF748E" w:rsidRPr="005B6AB4" w:rsidRDefault="00CF748E" w:rsidP="00E26EE3">
            <w:pPr>
              <w:spacing w:after="0" w:line="240" w:lineRule="auto"/>
              <w:ind w:left="28"/>
              <w:rPr>
                <w:rFonts w:ascii="Tw Cen MT" w:hAnsi="Tw Cen MT" w:cs="Times New Roman"/>
                <w:color w:val="2F5496" w:themeColor="accent1" w:themeShade="BF"/>
                <w:sz w:val="24"/>
                <w:szCs w:val="24"/>
              </w:rPr>
            </w:pPr>
            <w:r w:rsidRPr="00880E9B">
              <w:rPr>
                <w:rFonts w:ascii="Tw Cen MT" w:hAnsi="Tw Cen MT" w:cs="Times New Roman"/>
                <w:color w:val="2F5496" w:themeColor="accent1" w:themeShade="BF"/>
                <w:sz w:val="20"/>
                <w:szCs w:val="20"/>
              </w:rPr>
              <w:t>Ogni azione aggiunta equivale % di punteggio più alto per celerità a completezza</w:t>
            </w:r>
          </w:p>
        </w:tc>
        <w:tc>
          <w:tcPr>
            <w:tcW w:w="712" w:type="dxa"/>
            <w:shd w:val="clear" w:color="auto" w:fill="auto"/>
            <w:tcMar>
              <w:top w:w="0" w:type="dxa"/>
              <w:left w:w="108" w:type="dxa"/>
              <w:bottom w:w="0" w:type="dxa"/>
              <w:right w:w="108" w:type="dxa"/>
            </w:tcMar>
          </w:tcPr>
          <w:p w14:paraId="0AD79644" w14:textId="77777777" w:rsidR="00CF748E" w:rsidRPr="005B6AB4" w:rsidRDefault="00CF748E" w:rsidP="00E26EE3">
            <w:pPr>
              <w:spacing w:after="0" w:line="245" w:lineRule="auto"/>
              <w:ind w:left="29"/>
              <w:rPr>
                <w:rFonts w:ascii="Tw Cen MT" w:hAnsi="Tw Cen MT" w:cs="Times New Roman"/>
                <w:b/>
                <w:bCs/>
                <w:color w:val="2F5496" w:themeColor="accent1" w:themeShade="BF"/>
                <w:sz w:val="24"/>
                <w:szCs w:val="24"/>
              </w:rPr>
            </w:pPr>
          </w:p>
        </w:tc>
      </w:tr>
      <w:tr w:rsidR="00CF748E" w:rsidRPr="005B6AB4" w14:paraId="5CC1F3D2" w14:textId="77777777" w:rsidTr="00E26EE3">
        <w:trPr>
          <w:gridAfter w:val="1"/>
          <w:wAfter w:w="37" w:type="dxa"/>
          <w:trHeight w:val="624"/>
        </w:trPr>
        <w:tc>
          <w:tcPr>
            <w:tcW w:w="5810" w:type="dxa"/>
            <w:shd w:val="clear" w:color="auto" w:fill="auto"/>
            <w:tcMar>
              <w:top w:w="0" w:type="dxa"/>
              <w:left w:w="108" w:type="dxa"/>
              <w:bottom w:w="0" w:type="dxa"/>
              <w:right w:w="108" w:type="dxa"/>
            </w:tcMar>
          </w:tcPr>
          <w:p w14:paraId="6E78F94E"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Cura la procedura di gara di lavori pubblici, servizi e forniture per importi pari o superiori a 40 mila euro</w:t>
            </w:r>
          </w:p>
        </w:tc>
        <w:tc>
          <w:tcPr>
            <w:tcW w:w="2979" w:type="dxa"/>
            <w:shd w:val="clear" w:color="auto" w:fill="auto"/>
            <w:tcMar>
              <w:top w:w="0" w:type="dxa"/>
              <w:left w:w="108" w:type="dxa"/>
              <w:bottom w:w="0" w:type="dxa"/>
              <w:right w:w="108" w:type="dxa"/>
            </w:tcMar>
            <w:vAlign w:val="center"/>
          </w:tcPr>
          <w:p w14:paraId="32010E89" w14:textId="77777777" w:rsidR="00CF748E" w:rsidRPr="00417A26" w:rsidRDefault="00CF748E" w:rsidP="00E26EE3">
            <w:pPr>
              <w:spacing w:after="0"/>
              <w:rPr>
                <w:rFonts w:ascii="Barlow" w:hAnsi="Barlow"/>
                <w:sz w:val="20"/>
                <w:szCs w:val="20"/>
              </w:rPr>
            </w:pPr>
            <w:r w:rsidRPr="00417A26">
              <w:rPr>
                <w:rFonts w:ascii="Barlow" w:hAnsi="Barlow"/>
                <w:sz w:val="20"/>
                <w:szCs w:val="20"/>
              </w:rPr>
              <w:t>Bandi di gara e lettere invito</w:t>
            </w:r>
          </w:p>
        </w:tc>
        <w:tc>
          <w:tcPr>
            <w:tcW w:w="3402" w:type="dxa"/>
            <w:shd w:val="clear" w:color="auto" w:fill="auto"/>
            <w:tcMar>
              <w:top w:w="0" w:type="dxa"/>
              <w:left w:w="108" w:type="dxa"/>
              <w:bottom w:w="0" w:type="dxa"/>
              <w:right w:w="108" w:type="dxa"/>
            </w:tcMar>
            <w:vAlign w:val="center"/>
          </w:tcPr>
          <w:p w14:paraId="6D977881"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6F6EBCA" w14:textId="77777777" w:rsidR="00CF748E" w:rsidRPr="0020163F" w:rsidRDefault="00CF748E" w:rsidP="00E26EE3">
            <w:pPr>
              <w:spacing w:after="0" w:line="245" w:lineRule="auto"/>
              <w:jc w:val="center"/>
              <w:rPr>
                <w:rFonts w:ascii="Tw Cen MT" w:hAnsi="Tw Cen MT"/>
              </w:rPr>
            </w:pPr>
            <w:r w:rsidRPr="0020163F">
              <w:rPr>
                <w:rFonts w:ascii="Tw Cen MT" w:hAnsi="Tw Cen MT"/>
                <w:szCs w:val="24"/>
              </w:rPr>
              <w:t>5%</w:t>
            </w:r>
          </w:p>
        </w:tc>
        <w:tc>
          <w:tcPr>
            <w:tcW w:w="712" w:type="dxa"/>
            <w:shd w:val="clear" w:color="auto" w:fill="auto"/>
            <w:tcMar>
              <w:top w:w="0" w:type="dxa"/>
              <w:left w:w="108" w:type="dxa"/>
              <w:bottom w:w="0" w:type="dxa"/>
              <w:right w:w="108" w:type="dxa"/>
            </w:tcMar>
            <w:vAlign w:val="center"/>
          </w:tcPr>
          <w:p w14:paraId="29C09933"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54236551"/>
                <w14:checkbox>
                  <w14:checked w14:val="0"/>
                  <w14:checkedState w14:val="2612" w14:font="MS Gothic"/>
                  <w14:uncheckedState w14:val="2610" w14:font="MS Gothic"/>
                </w14:checkbox>
              </w:sdtPr>
              <w:sdtContent>
                <w:r w:rsidRPr="005B6AB4">
                  <w:rPr>
                    <w:rFonts w:ascii="MS Gothic" w:eastAsia="MS Gothic" w:hAnsi="MS Gothic" w:cs="Times New Roman" w:hint="eastAsia"/>
                    <w:color w:val="2F5496" w:themeColor="accent1" w:themeShade="BF"/>
                    <w:sz w:val="36"/>
                    <w:szCs w:val="20"/>
                  </w:rPr>
                  <w:t>☐</w:t>
                </w:r>
              </w:sdtContent>
            </w:sdt>
          </w:p>
        </w:tc>
      </w:tr>
      <w:tr w:rsidR="00CF748E" w:rsidRPr="005B6AB4" w14:paraId="79394B78" w14:textId="77777777" w:rsidTr="00E26EE3">
        <w:trPr>
          <w:gridAfter w:val="1"/>
          <w:wAfter w:w="37" w:type="dxa"/>
          <w:trHeight w:val="624"/>
        </w:trPr>
        <w:tc>
          <w:tcPr>
            <w:tcW w:w="5810" w:type="dxa"/>
            <w:shd w:val="clear" w:color="auto" w:fill="auto"/>
            <w:tcMar>
              <w:top w:w="0" w:type="dxa"/>
              <w:left w:w="108" w:type="dxa"/>
              <w:bottom w:w="0" w:type="dxa"/>
              <w:right w:w="108" w:type="dxa"/>
            </w:tcMar>
            <w:vAlign w:val="center"/>
          </w:tcPr>
          <w:p w14:paraId="17B3A545"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Schema di contratto tipo Lavori Pubblici con capitolato (parte amministrativa) </w:t>
            </w:r>
          </w:p>
        </w:tc>
        <w:tc>
          <w:tcPr>
            <w:tcW w:w="2979" w:type="dxa"/>
            <w:shd w:val="clear" w:color="auto" w:fill="auto"/>
            <w:tcMar>
              <w:top w:w="0" w:type="dxa"/>
              <w:left w:w="108" w:type="dxa"/>
              <w:bottom w:w="0" w:type="dxa"/>
              <w:right w:w="108" w:type="dxa"/>
            </w:tcMar>
            <w:vAlign w:val="center"/>
          </w:tcPr>
          <w:p w14:paraId="61D803B5"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Atto amministrativo  </w:t>
            </w:r>
          </w:p>
        </w:tc>
        <w:tc>
          <w:tcPr>
            <w:tcW w:w="3402" w:type="dxa"/>
            <w:shd w:val="clear" w:color="auto" w:fill="auto"/>
            <w:tcMar>
              <w:top w:w="0" w:type="dxa"/>
              <w:left w:w="108" w:type="dxa"/>
              <w:bottom w:w="0" w:type="dxa"/>
              <w:right w:w="108" w:type="dxa"/>
            </w:tcMar>
            <w:vAlign w:val="center"/>
          </w:tcPr>
          <w:p w14:paraId="37132713"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74CEC217" w14:textId="77777777" w:rsidR="00CF748E" w:rsidRPr="0020163F" w:rsidRDefault="00CF748E" w:rsidP="00E26EE3">
            <w:pPr>
              <w:spacing w:after="0" w:line="245" w:lineRule="auto"/>
              <w:jc w:val="center"/>
              <w:rPr>
                <w:rFonts w:ascii="Tw Cen MT" w:hAnsi="Tw Cen MT"/>
              </w:rPr>
            </w:pPr>
            <w:r w:rsidRPr="0020163F">
              <w:rPr>
                <w:rFonts w:ascii="Tw Cen MT" w:hAnsi="Tw Cen MT"/>
                <w:szCs w:val="24"/>
              </w:rPr>
              <w:t>5%</w:t>
            </w:r>
          </w:p>
        </w:tc>
        <w:tc>
          <w:tcPr>
            <w:tcW w:w="712" w:type="dxa"/>
            <w:shd w:val="clear" w:color="auto" w:fill="auto"/>
            <w:tcMar>
              <w:top w:w="0" w:type="dxa"/>
              <w:left w:w="108" w:type="dxa"/>
              <w:bottom w:w="0" w:type="dxa"/>
              <w:right w:w="108" w:type="dxa"/>
            </w:tcMar>
            <w:vAlign w:val="center"/>
          </w:tcPr>
          <w:p w14:paraId="3AF8E36B"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801518834"/>
                <w14:checkbox>
                  <w14:checked w14:val="0"/>
                  <w14:checkedState w14:val="2612" w14:font="MS Gothic"/>
                  <w14:uncheckedState w14:val="2610" w14:font="MS Gothic"/>
                </w14:checkbox>
              </w:sdtPr>
              <w:sdtContent>
                <w:r w:rsidRPr="005B6AB4">
                  <w:rPr>
                    <w:rFonts w:ascii="MS Gothic" w:eastAsia="MS Gothic" w:hAnsi="MS Gothic" w:cs="Times New Roman" w:hint="eastAsia"/>
                    <w:color w:val="2F5496" w:themeColor="accent1" w:themeShade="BF"/>
                    <w:sz w:val="36"/>
                    <w:szCs w:val="20"/>
                  </w:rPr>
                  <w:t>☐</w:t>
                </w:r>
              </w:sdtContent>
            </w:sdt>
          </w:p>
        </w:tc>
      </w:tr>
      <w:tr w:rsidR="00CF748E" w:rsidRPr="005B6AB4" w14:paraId="4204E174" w14:textId="77777777" w:rsidTr="00E26EE3">
        <w:trPr>
          <w:gridAfter w:val="1"/>
          <w:wAfter w:w="37" w:type="dxa"/>
          <w:trHeight w:val="567"/>
        </w:trPr>
        <w:tc>
          <w:tcPr>
            <w:tcW w:w="5810" w:type="dxa"/>
            <w:shd w:val="clear" w:color="auto" w:fill="auto"/>
            <w:tcMar>
              <w:top w:w="0" w:type="dxa"/>
              <w:left w:w="108" w:type="dxa"/>
              <w:bottom w:w="0" w:type="dxa"/>
              <w:right w:w="108" w:type="dxa"/>
            </w:tcMar>
          </w:tcPr>
          <w:p w14:paraId="2611455D"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Schema di contratto per forniture e servizi con capitolato (parte amministrativa)</w:t>
            </w:r>
          </w:p>
        </w:tc>
        <w:tc>
          <w:tcPr>
            <w:tcW w:w="2979" w:type="dxa"/>
            <w:shd w:val="clear" w:color="auto" w:fill="auto"/>
            <w:tcMar>
              <w:top w:w="0" w:type="dxa"/>
              <w:left w:w="108" w:type="dxa"/>
              <w:bottom w:w="0" w:type="dxa"/>
              <w:right w:w="108" w:type="dxa"/>
            </w:tcMar>
            <w:vAlign w:val="center"/>
          </w:tcPr>
          <w:p w14:paraId="7F9EC38B"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Atto amministrativo  </w:t>
            </w:r>
          </w:p>
        </w:tc>
        <w:tc>
          <w:tcPr>
            <w:tcW w:w="3402" w:type="dxa"/>
            <w:shd w:val="clear" w:color="auto" w:fill="auto"/>
            <w:tcMar>
              <w:top w:w="0" w:type="dxa"/>
              <w:left w:w="108" w:type="dxa"/>
              <w:bottom w:w="0" w:type="dxa"/>
              <w:right w:w="108" w:type="dxa"/>
            </w:tcMar>
            <w:vAlign w:val="center"/>
          </w:tcPr>
          <w:p w14:paraId="08C0A5A2"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19EEE53" w14:textId="77777777" w:rsidR="00CF748E" w:rsidRPr="0020163F" w:rsidRDefault="00CF748E" w:rsidP="00E26EE3">
            <w:pPr>
              <w:spacing w:after="0" w:line="245" w:lineRule="auto"/>
              <w:jc w:val="center"/>
              <w:rPr>
                <w:rFonts w:ascii="Tw Cen MT" w:hAnsi="Tw Cen MT"/>
              </w:rPr>
            </w:pPr>
            <w:r w:rsidRPr="0020163F">
              <w:rPr>
                <w:rFonts w:ascii="Tw Cen MT" w:hAnsi="Tw Cen MT"/>
              </w:rPr>
              <w:t>5%</w:t>
            </w:r>
          </w:p>
        </w:tc>
        <w:tc>
          <w:tcPr>
            <w:tcW w:w="712" w:type="dxa"/>
            <w:shd w:val="clear" w:color="auto" w:fill="auto"/>
            <w:tcMar>
              <w:top w:w="0" w:type="dxa"/>
              <w:left w:w="108" w:type="dxa"/>
              <w:bottom w:w="0" w:type="dxa"/>
              <w:right w:w="108" w:type="dxa"/>
            </w:tcMar>
            <w:vAlign w:val="center"/>
          </w:tcPr>
          <w:p w14:paraId="2929C204"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796251578"/>
                <w14:checkbox>
                  <w14:checked w14:val="0"/>
                  <w14:checkedState w14:val="2612" w14:font="MS Gothic"/>
                  <w14:uncheckedState w14:val="2610" w14:font="MS Gothic"/>
                </w14:checkbox>
              </w:sdtPr>
              <w:sdtContent>
                <w:r w:rsidRPr="005B6AB4">
                  <w:rPr>
                    <w:rFonts w:ascii="MS Gothic" w:eastAsia="MS Gothic" w:hAnsi="MS Gothic" w:cs="Times New Roman" w:hint="eastAsia"/>
                    <w:color w:val="2F5496" w:themeColor="accent1" w:themeShade="BF"/>
                    <w:sz w:val="36"/>
                    <w:szCs w:val="20"/>
                  </w:rPr>
                  <w:t>☐</w:t>
                </w:r>
              </w:sdtContent>
            </w:sdt>
          </w:p>
        </w:tc>
      </w:tr>
      <w:tr w:rsidR="00CF748E" w:rsidRPr="005B6AB4" w14:paraId="34438C2B" w14:textId="77777777" w:rsidTr="00E26EE3">
        <w:trPr>
          <w:gridAfter w:val="1"/>
          <w:wAfter w:w="37" w:type="dxa"/>
          <w:trHeight w:val="567"/>
        </w:trPr>
        <w:tc>
          <w:tcPr>
            <w:tcW w:w="5810" w:type="dxa"/>
            <w:shd w:val="clear" w:color="auto" w:fill="auto"/>
            <w:tcMar>
              <w:top w:w="0" w:type="dxa"/>
              <w:left w:w="108" w:type="dxa"/>
              <w:bottom w:w="0" w:type="dxa"/>
              <w:right w:w="108" w:type="dxa"/>
            </w:tcMar>
          </w:tcPr>
          <w:p w14:paraId="5049FC5A"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Adozione del regolamento unico dei contratti per gli affidamenti </w:t>
            </w:r>
            <w:proofErr w:type="gramStart"/>
            <w:r w:rsidRPr="00417A26">
              <w:rPr>
                <w:rFonts w:ascii="Barlow" w:hAnsi="Barlow"/>
                <w:sz w:val="20"/>
                <w:szCs w:val="20"/>
              </w:rPr>
              <w:t>sotto soglia</w:t>
            </w:r>
            <w:proofErr w:type="gramEnd"/>
            <w:r w:rsidRPr="00417A26">
              <w:rPr>
                <w:rFonts w:ascii="Barlow" w:hAnsi="Barlow"/>
                <w:sz w:val="20"/>
                <w:szCs w:val="20"/>
              </w:rPr>
              <w:t xml:space="preserve"> unico per Unione e Comuni </w:t>
            </w:r>
          </w:p>
        </w:tc>
        <w:tc>
          <w:tcPr>
            <w:tcW w:w="2979" w:type="dxa"/>
            <w:shd w:val="clear" w:color="auto" w:fill="auto"/>
            <w:tcMar>
              <w:top w:w="0" w:type="dxa"/>
              <w:left w:w="108" w:type="dxa"/>
              <w:bottom w:w="0" w:type="dxa"/>
              <w:right w:w="108" w:type="dxa"/>
            </w:tcMar>
            <w:vAlign w:val="center"/>
          </w:tcPr>
          <w:p w14:paraId="4162E109"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Regolamenti </w:t>
            </w:r>
          </w:p>
        </w:tc>
        <w:tc>
          <w:tcPr>
            <w:tcW w:w="3402" w:type="dxa"/>
            <w:shd w:val="clear" w:color="auto" w:fill="auto"/>
            <w:tcMar>
              <w:top w:w="0" w:type="dxa"/>
              <w:left w:w="108" w:type="dxa"/>
              <w:bottom w:w="0" w:type="dxa"/>
              <w:right w:w="108" w:type="dxa"/>
            </w:tcMar>
            <w:vAlign w:val="center"/>
          </w:tcPr>
          <w:p w14:paraId="095FF608"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416E49A1" w14:textId="77777777" w:rsidR="00CF748E" w:rsidRPr="0020163F" w:rsidRDefault="00CF748E" w:rsidP="00E26EE3">
            <w:pPr>
              <w:spacing w:after="0" w:line="245" w:lineRule="auto"/>
              <w:jc w:val="center"/>
              <w:rPr>
                <w:rFonts w:ascii="Tw Cen MT" w:hAnsi="Tw Cen MT"/>
              </w:rPr>
            </w:pPr>
            <w:r w:rsidRPr="0020163F">
              <w:rPr>
                <w:rFonts w:ascii="Tw Cen MT" w:hAnsi="Tw Cen MT"/>
                <w:szCs w:val="24"/>
              </w:rPr>
              <w:t>10%</w:t>
            </w:r>
          </w:p>
        </w:tc>
        <w:tc>
          <w:tcPr>
            <w:tcW w:w="712" w:type="dxa"/>
            <w:shd w:val="clear" w:color="auto" w:fill="auto"/>
            <w:tcMar>
              <w:top w:w="0" w:type="dxa"/>
              <w:left w:w="108" w:type="dxa"/>
              <w:bottom w:w="0" w:type="dxa"/>
              <w:right w:w="108" w:type="dxa"/>
            </w:tcMar>
            <w:vAlign w:val="center"/>
          </w:tcPr>
          <w:p w14:paraId="3F0B6C39"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109548517"/>
                <w14:checkbox>
                  <w14:checked w14:val="0"/>
                  <w14:checkedState w14:val="2612" w14:font="MS Gothic"/>
                  <w14:uncheckedState w14:val="2610" w14:font="MS Gothic"/>
                </w14:checkbox>
              </w:sdtPr>
              <w:sdtContent>
                <w:r w:rsidRPr="005B6AB4">
                  <w:rPr>
                    <w:rFonts w:ascii="MS Gothic" w:eastAsia="MS Gothic" w:hAnsi="MS Gothic" w:cs="Times New Roman" w:hint="eastAsia"/>
                    <w:color w:val="2F5496" w:themeColor="accent1" w:themeShade="BF"/>
                    <w:sz w:val="36"/>
                    <w:szCs w:val="20"/>
                  </w:rPr>
                  <w:t>☐</w:t>
                </w:r>
              </w:sdtContent>
            </w:sdt>
          </w:p>
        </w:tc>
      </w:tr>
      <w:tr w:rsidR="00CF748E" w:rsidRPr="005B6AB4" w14:paraId="6B8F4C0D" w14:textId="77777777" w:rsidTr="00E26EE3">
        <w:trPr>
          <w:gridAfter w:val="1"/>
          <w:wAfter w:w="37" w:type="dxa"/>
          <w:trHeight w:val="567"/>
        </w:trPr>
        <w:tc>
          <w:tcPr>
            <w:tcW w:w="5810" w:type="dxa"/>
            <w:shd w:val="clear" w:color="auto" w:fill="auto"/>
            <w:tcMar>
              <w:top w:w="0" w:type="dxa"/>
              <w:left w:w="108" w:type="dxa"/>
              <w:bottom w:w="0" w:type="dxa"/>
              <w:right w:w="108" w:type="dxa"/>
            </w:tcMar>
          </w:tcPr>
          <w:p w14:paraId="1E650FB6"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Gestione delle procedure di gara per importi superiori a € 40.000,00 nei mercati elettronici per conto di tutti i comuni.</w:t>
            </w:r>
          </w:p>
        </w:tc>
        <w:tc>
          <w:tcPr>
            <w:tcW w:w="2979" w:type="dxa"/>
            <w:shd w:val="clear" w:color="auto" w:fill="auto"/>
            <w:tcMar>
              <w:top w:w="0" w:type="dxa"/>
              <w:left w:w="108" w:type="dxa"/>
              <w:bottom w:w="0" w:type="dxa"/>
              <w:right w:w="108" w:type="dxa"/>
            </w:tcMar>
            <w:vAlign w:val="center"/>
          </w:tcPr>
          <w:p w14:paraId="2618748A"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Richiesta di offerta  </w:t>
            </w:r>
          </w:p>
        </w:tc>
        <w:tc>
          <w:tcPr>
            <w:tcW w:w="3402" w:type="dxa"/>
            <w:shd w:val="clear" w:color="auto" w:fill="auto"/>
            <w:tcMar>
              <w:top w:w="0" w:type="dxa"/>
              <w:left w:w="108" w:type="dxa"/>
              <w:bottom w:w="0" w:type="dxa"/>
              <w:right w:w="108" w:type="dxa"/>
            </w:tcMar>
            <w:vAlign w:val="center"/>
          </w:tcPr>
          <w:p w14:paraId="133B872F"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DBDE0A0" w14:textId="77777777" w:rsidR="00CF748E" w:rsidRPr="0020163F" w:rsidRDefault="00CF748E" w:rsidP="00E26EE3">
            <w:pPr>
              <w:spacing w:after="0" w:line="245" w:lineRule="auto"/>
              <w:jc w:val="center"/>
              <w:rPr>
                <w:rFonts w:ascii="Tw Cen MT" w:hAnsi="Tw Cen MT"/>
              </w:rPr>
            </w:pPr>
            <w:r w:rsidRPr="0020163F">
              <w:rPr>
                <w:rFonts w:ascii="Tw Cen MT" w:hAnsi="Tw Cen MT"/>
              </w:rPr>
              <w:t>5%</w:t>
            </w:r>
          </w:p>
        </w:tc>
        <w:tc>
          <w:tcPr>
            <w:tcW w:w="712" w:type="dxa"/>
            <w:shd w:val="clear" w:color="auto" w:fill="auto"/>
            <w:tcMar>
              <w:top w:w="0" w:type="dxa"/>
              <w:left w:w="108" w:type="dxa"/>
              <w:bottom w:w="0" w:type="dxa"/>
              <w:right w:w="108" w:type="dxa"/>
            </w:tcMar>
            <w:vAlign w:val="center"/>
          </w:tcPr>
          <w:p w14:paraId="285F5010"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291718137"/>
                <w14:checkbox>
                  <w14:checked w14:val="0"/>
                  <w14:checkedState w14:val="2612" w14:font="MS Gothic"/>
                  <w14:uncheckedState w14:val="2610" w14:font="MS Gothic"/>
                </w14:checkbox>
              </w:sdtPr>
              <w:sdtContent>
                <w:r w:rsidRPr="005B6AB4">
                  <w:rPr>
                    <w:rFonts w:ascii="MS Gothic" w:eastAsia="MS Gothic" w:hAnsi="MS Gothic" w:cs="Times New Roman" w:hint="eastAsia"/>
                    <w:color w:val="2F5496" w:themeColor="accent1" w:themeShade="BF"/>
                    <w:sz w:val="36"/>
                    <w:szCs w:val="20"/>
                  </w:rPr>
                  <w:t>☐</w:t>
                </w:r>
              </w:sdtContent>
            </w:sdt>
          </w:p>
        </w:tc>
      </w:tr>
      <w:tr w:rsidR="00CF748E" w:rsidRPr="005B6AB4" w14:paraId="0FF67716" w14:textId="77777777" w:rsidTr="00E26EE3">
        <w:trPr>
          <w:gridAfter w:val="1"/>
          <w:wAfter w:w="37" w:type="dxa"/>
          <w:trHeight w:val="861"/>
        </w:trPr>
        <w:tc>
          <w:tcPr>
            <w:tcW w:w="5810" w:type="dxa"/>
            <w:shd w:val="clear" w:color="auto" w:fill="auto"/>
            <w:tcMar>
              <w:top w:w="0" w:type="dxa"/>
              <w:left w:w="108" w:type="dxa"/>
              <w:bottom w:w="0" w:type="dxa"/>
              <w:right w:w="108" w:type="dxa"/>
            </w:tcMar>
            <w:vAlign w:val="center"/>
          </w:tcPr>
          <w:p w14:paraId="7365918B"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Raccolta fabbisogni di appalti con il medesimo CPV coinvolgenti più Comuni dell’Unione per una programmazione volta all’aggregazione delle procedure di gara</w:t>
            </w:r>
          </w:p>
        </w:tc>
        <w:tc>
          <w:tcPr>
            <w:tcW w:w="2979" w:type="dxa"/>
            <w:shd w:val="clear" w:color="auto" w:fill="auto"/>
            <w:tcMar>
              <w:top w:w="0" w:type="dxa"/>
              <w:left w:w="108" w:type="dxa"/>
              <w:bottom w:w="0" w:type="dxa"/>
              <w:right w:w="108" w:type="dxa"/>
            </w:tcMar>
            <w:vAlign w:val="center"/>
          </w:tcPr>
          <w:p w14:paraId="1A8D8765"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Lettera dei Comuni per fabbisogni e programma annuale delle procedure curate dalla CUC e invio con </w:t>
            </w:r>
            <w:proofErr w:type="spellStart"/>
            <w:r w:rsidRPr="00417A26">
              <w:rPr>
                <w:rFonts w:ascii="Barlow" w:hAnsi="Barlow"/>
                <w:sz w:val="20"/>
                <w:szCs w:val="20"/>
              </w:rPr>
              <w:t>Sater</w:t>
            </w:r>
            <w:proofErr w:type="spellEnd"/>
            <w:r w:rsidRPr="00417A26">
              <w:rPr>
                <w:rFonts w:ascii="Barlow" w:hAnsi="Barlow"/>
                <w:sz w:val="20"/>
                <w:szCs w:val="20"/>
              </w:rPr>
              <w:t xml:space="preserve"> </w:t>
            </w:r>
          </w:p>
        </w:tc>
        <w:tc>
          <w:tcPr>
            <w:tcW w:w="3402" w:type="dxa"/>
            <w:shd w:val="clear" w:color="auto" w:fill="auto"/>
            <w:tcMar>
              <w:top w:w="0" w:type="dxa"/>
              <w:left w:w="108" w:type="dxa"/>
              <w:bottom w:w="0" w:type="dxa"/>
              <w:right w:w="108" w:type="dxa"/>
            </w:tcMar>
            <w:vAlign w:val="center"/>
          </w:tcPr>
          <w:p w14:paraId="428FF7F2"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2827D8FB" w14:textId="77777777" w:rsidR="00CF748E" w:rsidRPr="0020163F" w:rsidRDefault="00CF748E" w:rsidP="00E26EE3">
            <w:pPr>
              <w:spacing w:after="0" w:line="245" w:lineRule="auto"/>
              <w:jc w:val="center"/>
              <w:rPr>
                <w:rFonts w:ascii="Tw Cen MT" w:hAnsi="Tw Cen MT"/>
              </w:rPr>
            </w:pPr>
            <w:r w:rsidRPr="0020163F">
              <w:rPr>
                <w:rFonts w:ascii="Tw Cen MT" w:hAnsi="Tw Cen MT"/>
              </w:rPr>
              <w:t>10%</w:t>
            </w:r>
          </w:p>
        </w:tc>
        <w:tc>
          <w:tcPr>
            <w:tcW w:w="712" w:type="dxa"/>
            <w:shd w:val="clear" w:color="auto" w:fill="auto"/>
            <w:tcMar>
              <w:top w:w="0" w:type="dxa"/>
              <w:left w:w="108" w:type="dxa"/>
              <w:bottom w:w="0" w:type="dxa"/>
              <w:right w:w="108" w:type="dxa"/>
            </w:tcMar>
            <w:vAlign w:val="center"/>
          </w:tcPr>
          <w:p w14:paraId="1BBBD566" w14:textId="77777777" w:rsidR="00CF748E" w:rsidRPr="005B6AB4" w:rsidRDefault="00CF748E"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246810488"/>
                <w14:checkbox>
                  <w14:checked w14:val="0"/>
                  <w14:checkedState w14:val="2612" w14:font="MS Gothic"/>
                  <w14:uncheckedState w14:val="2610" w14:font="MS Gothic"/>
                </w14:checkbox>
              </w:sdtPr>
              <w:sdtContent>
                <w:r w:rsidRPr="005B6AB4">
                  <w:rPr>
                    <w:rFonts w:ascii="MS Gothic" w:eastAsia="MS Gothic" w:hAnsi="MS Gothic" w:cs="Times New Roman" w:hint="eastAsia"/>
                    <w:color w:val="2F5496" w:themeColor="accent1" w:themeShade="BF"/>
                    <w:sz w:val="36"/>
                    <w:szCs w:val="20"/>
                  </w:rPr>
                  <w:t>☐</w:t>
                </w:r>
              </w:sdtContent>
            </w:sdt>
          </w:p>
        </w:tc>
      </w:tr>
      <w:tr w:rsidR="00CF748E" w:rsidRPr="002916B2" w14:paraId="57CAFF58" w14:textId="77777777" w:rsidTr="00E26EE3">
        <w:trPr>
          <w:gridAfter w:val="1"/>
          <w:wAfter w:w="37" w:type="dxa"/>
        </w:trPr>
        <w:tc>
          <w:tcPr>
            <w:tcW w:w="5810" w:type="dxa"/>
            <w:shd w:val="clear" w:color="auto" w:fill="auto"/>
            <w:tcMar>
              <w:top w:w="0" w:type="dxa"/>
              <w:left w:w="108" w:type="dxa"/>
              <w:bottom w:w="0" w:type="dxa"/>
              <w:right w:w="108" w:type="dxa"/>
            </w:tcMar>
            <w:vAlign w:val="center"/>
          </w:tcPr>
          <w:p w14:paraId="7D432FF9"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Utilizzo della piattaforma di </w:t>
            </w:r>
            <w:proofErr w:type="spellStart"/>
            <w:r w:rsidRPr="00417A26">
              <w:rPr>
                <w:rFonts w:ascii="Barlow" w:hAnsi="Barlow"/>
                <w:sz w:val="20"/>
                <w:szCs w:val="20"/>
              </w:rPr>
              <w:t>Intercent</w:t>
            </w:r>
            <w:proofErr w:type="spellEnd"/>
            <w:r w:rsidRPr="00417A26">
              <w:rPr>
                <w:rFonts w:ascii="Barlow" w:hAnsi="Barlow"/>
                <w:sz w:val="20"/>
                <w:szCs w:val="20"/>
              </w:rPr>
              <w:t>-ER SATER per il totale delle gare delle Unioni</w:t>
            </w:r>
          </w:p>
        </w:tc>
        <w:tc>
          <w:tcPr>
            <w:tcW w:w="2979" w:type="dxa"/>
            <w:shd w:val="clear" w:color="auto" w:fill="auto"/>
            <w:tcMar>
              <w:top w:w="0" w:type="dxa"/>
              <w:left w:w="108" w:type="dxa"/>
              <w:bottom w:w="0" w:type="dxa"/>
              <w:right w:w="108" w:type="dxa"/>
            </w:tcMar>
            <w:vAlign w:val="center"/>
          </w:tcPr>
          <w:p w14:paraId="15947160" w14:textId="77777777" w:rsidR="00CF748E" w:rsidRPr="00417A26" w:rsidRDefault="00CF748E" w:rsidP="00E26EE3">
            <w:pPr>
              <w:spacing w:after="0" w:line="245" w:lineRule="auto"/>
              <w:rPr>
                <w:rFonts w:ascii="Barlow" w:hAnsi="Barlow"/>
                <w:sz w:val="20"/>
                <w:szCs w:val="20"/>
              </w:rPr>
            </w:pPr>
            <w:r w:rsidRPr="00417A26">
              <w:rPr>
                <w:rFonts w:ascii="Barlow" w:hAnsi="Barlow"/>
                <w:sz w:val="20"/>
                <w:szCs w:val="20"/>
              </w:rPr>
              <w:t xml:space="preserve">Protocollo di adesione </w:t>
            </w:r>
          </w:p>
        </w:tc>
        <w:tc>
          <w:tcPr>
            <w:tcW w:w="3402" w:type="dxa"/>
            <w:shd w:val="clear" w:color="auto" w:fill="auto"/>
            <w:tcMar>
              <w:top w:w="0" w:type="dxa"/>
              <w:left w:w="108" w:type="dxa"/>
              <w:bottom w:w="0" w:type="dxa"/>
              <w:right w:w="108" w:type="dxa"/>
            </w:tcMar>
            <w:vAlign w:val="center"/>
          </w:tcPr>
          <w:p w14:paraId="7ACE248C"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515D034C" w14:textId="77777777" w:rsidR="00CF748E" w:rsidRPr="0020163F" w:rsidRDefault="00CF748E" w:rsidP="00E26EE3">
            <w:pPr>
              <w:spacing w:after="0" w:line="245" w:lineRule="auto"/>
              <w:jc w:val="center"/>
              <w:rPr>
                <w:rFonts w:ascii="Tw Cen MT" w:hAnsi="Tw Cen MT"/>
              </w:rPr>
            </w:pPr>
            <w:r w:rsidRPr="0020163F">
              <w:rPr>
                <w:rFonts w:ascii="Tw Cen MT" w:hAnsi="Tw Cen MT"/>
              </w:rPr>
              <w:t>10%</w:t>
            </w:r>
          </w:p>
        </w:tc>
        <w:tc>
          <w:tcPr>
            <w:tcW w:w="712" w:type="dxa"/>
            <w:shd w:val="clear" w:color="auto" w:fill="auto"/>
            <w:tcMar>
              <w:top w:w="0" w:type="dxa"/>
              <w:left w:w="108" w:type="dxa"/>
              <w:bottom w:w="0" w:type="dxa"/>
              <w:right w:w="108" w:type="dxa"/>
            </w:tcMar>
            <w:vAlign w:val="center"/>
          </w:tcPr>
          <w:p w14:paraId="78545EEF" w14:textId="77777777" w:rsidR="00CF748E" w:rsidRPr="00B250B1" w:rsidRDefault="00CF748E" w:rsidP="00E26EE3">
            <w:pPr>
              <w:jc w:val="center"/>
              <w:rPr>
                <w:rFonts w:ascii="Tw Cen MT" w:hAnsi="Tw Cen MT" w:cs="Times New Roman"/>
                <w:color w:val="70AD47" w:themeColor="accent6"/>
                <w:sz w:val="36"/>
                <w:szCs w:val="20"/>
              </w:rPr>
            </w:pPr>
            <w:sdt>
              <w:sdtPr>
                <w:rPr>
                  <w:rFonts w:ascii="Tw Cen MT" w:hAnsi="Tw Cen MT" w:cs="Times New Roman"/>
                  <w:color w:val="2F5496" w:themeColor="accent1" w:themeShade="BF"/>
                  <w:sz w:val="36"/>
                  <w:szCs w:val="20"/>
                  <w:shd w:val="clear" w:color="auto" w:fill="E6E6E6"/>
                </w:rPr>
                <w:id w:val="-253128656"/>
                <w14:checkbox>
                  <w14:checked w14:val="0"/>
                  <w14:checkedState w14:val="2612" w14:font="MS Gothic"/>
                  <w14:uncheckedState w14:val="2610" w14:font="MS Gothic"/>
                </w14:checkbox>
              </w:sdtPr>
              <w:sdtContent>
                <w:r>
                  <w:rPr>
                    <w:rFonts w:ascii="MS Gothic" w:eastAsia="MS Gothic" w:hAnsi="MS Gothic" w:cs="Times New Roman" w:hint="eastAsia"/>
                    <w:color w:val="2F5496" w:themeColor="accent1" w:themeShade="BF"/>
                    <w:sz w:val="36"/>
                    <w:szCs w:val="20"/>
                  </w:rPr>
                  <w:t>☐</w:t>
                </w:r>
              </w:sdtContent>
            </w:sdt>
          </w:p>
        </w:tc>
      </w:tr>
      <w:tr w:rsidR="00CF748E" w:rsidRPr="002916B2" w14:paraId="51067BD6" w14:textId="77777777" w:rsidTr="00E26EE3">
        <w:trPr>
          <w:gridAfter w:val="1"/>
          <w:wAfter w:w="37" w:type="dxa"/>
        </w:trPr>
        <w:tc>
          <w:tcPr>
            <w:tcW w:w="5810" w:type="dxa"/>
            <w:shd w:val="clear" w:color="auto" w:fill="auto"/>
            <w:tcMar>
              <w:top w:w="0" w:type="dxa"/>
              <w:left w:w="108" w:type="dxa"/>
              <w:bottom w:w="0" w:type="dxa"/>
              <w:right w:w="108" w:type="dxa"/>
            </w:tcMar>
            <w:vAlign w:val="center"/>
          </w:tcPr>
          <w:p w14:paraId="21B2AB03"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p>
        </w:tc>
        <w:tc>
          <w:tcPr>
            <w:tcW w:w="6381" w:type="dxa"/>
            <w:gridSpan w:val="2"/>
            <w:shd w:val="clear" w:color="auto" w:fill="auto"/>
            <w:tcMar>
              <w:top w:w="0" w:type="dxa"/>
              <w:left w:w="108" w:type="dxa"/>
              <w:bottom w:w="0" w:type="dxa"/>
              <w:right w:w="108" w:type="dxa"/>
            </w:tcMar>
          </w:tcPr>
          <w:p w14:paraId="5E5755F9"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578A2106" w14:textId="77777777" w:rsidR="00CF748E" w:rsidRPr="0020163F" w:rsidRDefault="00CF748E" w:rsidP="00E26EE3">
            <w:pPr>
              <w:spacing w:before="120"/>
              <w:jc w:val="center"/>
              <w:rPr>
                <w:rFonts w:ascii="Tw Cen MT" w:hAnsi="Tw Cen MT"/>
              </w:rPr>
            </w:pPr>
            <w:r w:rsidRPr="0020163F">
              <w:rPr>
                <w:rFonts w:ascii="Tw Cen MT" w:hAnsi="Tw Cen MT"/>
              </w:rPr>
              <w:t>Totale 100%</w:t>
            </w:r>
          </w:p>
        </w:tc>
        <w:tc>
          <w:tcPr>
            <w:tcW w:w="712" w:type="dxa"/>
            <w:shd w:val="clear" w:color="auto" w:fill="auto"/>
            <w:tcMar>
              <w:top w:w="0" w:type="dxa"/>
              <w:left w:w="108" w:type="dxa"/>
              <w:bottom w:w="0" w:type="dxa"/>
              <w:right w:w="108" w:type="dxa"/>
            </w:tcMar>
          </w:tcPr>
          <w:p w14:paraId="6921CEC6" w14:textId="77777777" w:rsidR="00CF748E" w:rsidRPr="002916B2" w:rsidRDefault="00CF748E" w:rsidP="00E26EE3">
            <w:pPr>
              <w:rPr>
                <w:rFonts w:ascii="Tw Cen MT" w:hAnsi="Tw Cen MT"/>
                <w:sz w:val="18"/>
              </w:rPr>
            </w:pPr>
          </w:p>
        </w:tc>
      </w:tr>
    </w:tbl>
    <w:p w14:paraId="00C9AEE4" w14:textId="77777777" w:rsidR="00CF748E" w:rsidRDefault="00CF748E" w:rsidP="00CF748E">
      <w:r>
        <w:br w:type="page"/>
      </w:r>
    </w:p>
    <w:p w14:paraId="544714C1" w14:textId="77777777" w:rsidR="00CF748E" w:rsidRPr="00F2160A" w:rsidRDefault="00CF748E" w:rsidP="00CF748E">
      <w:pPr>
        <w:shd w:val="clear" w:color="auto" w:fill="2F5496" w:themeFill="accent1" w:themeFillShade="BF"/>
        <w:spacing w:after="0" w:line="245" w:lineRule="auto"/>
        <w:ind w:left="-426"/>
        <w:rPr>
          <w:rFonts w:ascii="Tw Cen MT" w:hAnsi="Tw Cen MT"/>
          <w:sz w:val="24"/>
        </w:rPr>
      </w:pPr>
      <w:r w:rsidRPr="04B4F35D">
        <w:rPr>
          <w:rFonts w:ascii="Tw Cen MT" w:eastAsia="Verdana" w:hAnsi="Tw Cen MT" w:cs="Verdana"/>
          <w:b/>
          <w:bCs/>
          <w:color w:val="FFFFFF" w:themeColor="background1"/>
          <w:sz w:val="28"/>
          <w:szCs w:val="28"/>
        </w:rPr>
        <w:lastRenderedPageBreak/>
        <w:t>SERVIZI FINANZIARI (parte della Gestione Unificata Funzione Servizi Finanziari)</w:t>
      </w:r>
    </w:p>
    <w:tbl>
      <w:tblPr>
        <w:tblStyle w:val="Tabellagriglia1chiara-colore6"/>
        <w:tblW w:w="14827" w:type="dxa"/>
        <w:tblInd w:w="-4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232"/>
        <w:gridCol w:w="3261"/>
        <w:gridCol w:w="2835"/>
        <w:gridCol w:w="1848"/>
        <w:gridCol w:w="643"/>
        <w:gridCol w:w="8"/>
      </w:tblGrid>
      <w:tr w:rsidR="00CF748E" w:rsidRPr="00417A26" w14:paraId="44CEE86A" w14:textId="77777777" w:rsidTr="00E26EE3">
        <w:trPr>
          <w:cnfStyle w:val="100000000000" w:firstRow="1" w:lastRow="0" w:firstColumn="0" w:lastColumn="0" w:oddVBand="0" w:evenVBand="0" w:oddHBand="0" w:evenHBand="0" w:firstRowFirstColumn="0" w:firstRowLastColumn="0" w:lastRowFirstColumn="0" w:lastRowLastColumn="0"/>
          <w:trHeight w:val="3579"/>
        </w:trPr>
        <w:tc>
          <w:tcPr>
            <w:cnfStyle w:val="001000000000" w:firstRow="0" w:lastRow="0" w:firstColumn="1" w:lastColumn="0" w:oddVBand="0" w:evenVBand="0" w:oddHBand="0" w:evenHBand="0" w:firstRowFirstColumn="0" w:firstRowLastColumn="0" w:lastRowFirstColumn="0" w:lastRowLastColumn="0"/>
            <w:tcW w:w="14827" w:type="dxa"/>
            <w:gridSpan w:val="6"/>
            <w:tcBorders>
              <w:bottom w:val="single" w:sz="4" w:space="0" w:color="2F5496" w:themeColor="accent1" w:themeShade="BF"/>
            </w:tcBorders>
          </w:tcPr>
          <w:p w14:paraId="45F4053C" w14:textId="77777777" w:rsidR="00CF748E" w:rsidRPr="00417A26" w:rsidRDefault="00CF748E" w:rsidP="00E26EE3">
            <w:pPr>
              <w:spacing w:before="120" w:after="120" w:line="245" w:lineRule="auto"/>
              <w:rPr>
                <w:rFonts w:ascii="Barlow" w:hAnsi="Barlow"/>
                <w:sz w:val="20"/>
                <w:szCs w:val="20"/>
              </w:rPr>
            </w:pPr>
            <w:r w:rsidRPr="00417A26">
              <w:rPr>
                <w:rFonts w:ascii="Barlow" w:eastAsia="Tw Cen MT" w:hAnsi="Barlow" w:cs="Tw Cen MT"/>
                <w:sz w:val="20"/>
                <w:szCs w:val="20"/>
              </w:rPr>
              <w:t>Descrizione della funzione SERVIZI FINANZIARI</w:t>
            </w:r>
          </w:p>
          <w:p w14:paraId="3D799AED" w14:textId="77777777" w:rsidR="00CF748E" w:rsidRPr="00417A26" w:rsidRDefault="00CF748E" w:rsidP="00E26EE3">
            <w:pPr>
              <w:spacing w:before="120" w:after="120" w:line="245" w:lineRule="auto"/>
              <w:rPr>
                <w:rFonts w:ascii="Barlow" w:hAnsi="Barlow"/>
                <w:sz w:val="20"/>
                <w:szCs w:val="20"/>
              </w:rPr>
            </w:pPr>
            <w:r w:rsidRPr="00417A26">
              <w:rPr>
                <w:rFonts w:ascii="Barlow" w:eastAsia="Tw Cen MT" w:hAnsi="Barlow" w:cs="Tw Cen MT"/>
                <w:sz w:val="20"/>
                <w:szCs w:val="20"/>
              </w:rPr>
              <w:t>La gestione associata in Unione deve comprendere il coordinamento e gestione dell’attività finanziaria dell’Unione e degli enti aderenti, l’attività e presidio del, servizio economato/provveditorato, registrazione uniforme delle entrate e spese nelle diverse fasi, programmazione, gestione e rendicontazione economico finanziaria.</w:t>
            </w:r>
          </w:p>
          <w:p w14:paraId="7D393E8D" w14:textId="77777777" w:rsidR="00CF748E" w:rsidRPr="00417A26" w:rsidRDefault="00CF748E" w:rsidP="00E26EE3">
            <w:pPr>
              <w:rPr>
                <w:rFonts w:ascii="Barlow" w:hAnsi="Barlow"/>
                <w:sz w:val="20"/>
                <w:szCs w:val="20"/>
              </w:rPr>
            </w:pPr>
            <w:r w:rsidRPr="00417A26">
              <w:rPr>
                <w:rFonts w:ascii="Barlow" w:eastAsia="Tw Cen MT" w:hAnsi="Barlow" w:cs="Tw Cen MT"/>
                <w:sz w:val="20"/>
                <w:szCs w:val="20"/>
              </w:rPr>
              <w:t xml:space="preserve"> </w:t>
            </w:r>
          </w:p>
          <w:p w14:paraId="182199DE" w14:textId="77777777" w:rsidR="00CF748E" w:rsidRPr="00417A26" w:rsidRDefault="00CF748E" w:rsidP="00E26EE3">
            <w:pPr>
              <w:rPr>
                <w:rFonts w:ascii="Barlow" w:hAnsi="Barlow"/>
                <w:sz w:val="20"/>
                <w:szCs w:val="20"/>
              </w:rPr>
            </w:pPr>
            <w:r w:rsidRPr="00417A26">
              <w:rPr>
                <w:rFonts w:ascii="Barlow" w:eastAsia="Tw Cen MT" w:hAnsi="Barlow" w:cs="Tw Cen MT"/>
                <w:sz w:val="20"/>
                <w:szCs w:val="20"/>
              </w:rPr>
              <w:t>Il conferimento all’Unione da parte dei Comuni deve riguardare le seguenti attività:</w:t>
            </w:r>
          </w:p>
          <w:p w14:paraId="5C1889D3"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Fiscale: individuazione di una specifica unità operativa a cui fanno capo gli adempimenti fiscali (Iva, Irap,)</w:t>
            </w:r>
          </w:p>
          <w:p w14:paraId="346C5BFD"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 xml:space="preserve">Gestione corrente Bilancio e contabilità: gestione corrente (impegni/accertamenti) – gestione coordinamento investimenti/indebitamento– monitoraggio equilibri di bilancio – contabilità economico-patrimoniale – bilancio consolidato </w:t>
            </w:r>
          </w:p>
          <w:p w14:paraId="3C11C7CF"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Gestione fatture: unico sistema di ricezione fatture dallo SDI, definizione regole comuni sulle modalità di registrazione in contabilità e di assegnazione agli uffici</w:t>
            </w:r>
          </w:p>
          <w:p w14:paraId="112B344E"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 xml:space="preserve">Gestione entrate patrimoniali: individuazione di una specifica modalità operativa per le attività connesse alla riscossione delle entrate patrimoniali </w:t>
            </w:r>
          </w:p>
          <w:p w14:paraId="41826196"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sz w:val="20"/>
                <w:szCs w:val="20"/>
              </w:rPr>
            </w:pPr>
            <w:r w:rsidRPr="00417A26">
              <w:rPr>
                <w:rFonts w:ascii="Barlow" w:eastAsia="Tw Cen MT" w:hAnsi="Barlow" w:cs="Tw Cen MT"/>
                <w:b w:val="0"/>
                <w:bCs w:val="0"/>
                <w:color w:val="000000" w:themeColor="text1"/>
                <w:sz w:val="20"/>
                <w:szCs w:val="20"/>
              </w:rPr>
              <w:t>Provveditorato: individuazione di una specifica unità operativa che si occupa degli acquisti tipici del provveditorato per beni e servizi necessari al funzionamento generale</w:t>
            </w:r>
          </w:p>
          <w:p w14:paraId="41E69BBF" w14:textId="77777777" w:rsidR="00CF748E" w:rsidRPr="00417A26" w:rsidRDefault="00CF748E" w:rsidP="00E26EE3">
            <w:pPr>
              <w:rPr>
                <w:rFonts w:ascii="Barlow" w:hAnsi="Barlow"/>
                <w:sz w:val="20"/>
                <w:szCs w:val="20"/>
              </w:rPr>
            </w:pPr>
            <w:r w:rsidRPr="00417A26">
              <w:rPr>
                <w:rFonts w:ascii="Barlow" w:hAnsi="Barlow"/>
                <w:sz w:val="20"/>
                <w:szCs w:val="20"/>
              </w:rPr>
              <w:t>Entro il triennio devono essere attivate tutte le 5 attività del livello base.</w:t>
            </w:r>
          </w:p>
          <w:p w14:paraId="46F1C993" w14:textId="77777777" w:rsidR="00CF748E" w:rsidRPr="00417A26" w:rsidRDefault="00CF748E" w:rsidP="00E26EE3">
            <w:pPr>
              <w:rPr>
                <w:rFonts w:ascii="Barlow" w:hAnsi="Barlow"/>
                <w:sz w:val="20"/>
                <w:szCs w:val="20"/>
              </w:rPr>
            </w:pPr>
            <w:r w:rsidRPr="00417A26">
              <w:rPr>
                <w:rFonts w:ascii="Barlow" w:eastAsia="Tw Cen MT" w:hAnsi="Barlow" w:cs="Tw Cen MT"/>
                <w:color w:val="000000" w:themeColor="text1"/>
                <w:sz w:val="20"/>
                <w:szCs w:val="20"/>
              </w:rPr>
              <w:t xml:space="preserve">v. schema tipo convenzione link </w:t>
            </w:r>
            <w:hyperlink r:id="rId17">
              <w:r w:rsidRPr="00417A26">
                <w:rPr>
                  <w:rStyle w:val="Collegamentoipertestuale"/>
                  <w:rFonts w:ascii="Barlow" w:eastAsia="Tw Cen MT" w:hAnsi="Barlow" w:cs="Tw Cen MT"/>
                  <w:color w:val="0563C1"/>
                  <w:sz w:val="20"/>
                  <w:szCs w:val="20"/>
                </w:rPr>
                <w:t>https://autonomie.regione.emilia-romagna.it/unioni-di-comuni/approfondimenti/programma-di-riordino-territoriale</w:t>
              </w:r>
            </w:hyperlink>
          </w:p>
        </w:tc>
      </w:tr>
      <w:tr w:rsidR="00CF748E" w:rsidRPr="00417A26" w14:paraId="76A9A8C7" w14:textId="77777777" w:rsidTr="00CF748E">
        <w:trPr>
          <w:gridAfter w:val="1"/>
          <w:wAfter w:w="8" w:type="dxa"/>
          <w:trHeight w:val="5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0B70672" w14:textId="77777777" w:rsidR="00CF748E" w:rsidRPr="00417A26" w:rsidRDefault="00CF748E" w:rsidP="00E26EE3">
            <w:pPr>
              <w:spacing w:line="245" w:lineRule="auto"/>
              <w:ind w:left="29"/>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obbligatorie per accedere all’incentivo (livello base)</w:t>
            </w:r>
          </w:p>
        </w:tc>
        <w:tc>
          <w:tcPr>
            <w:tcW w:w="3261" w:type="dxa"/>
            <w:vAlign w:val="center"/>
          </w:tcPr>
          <w:p w14:paraId="187F1863"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835" w:type="dxa"/>
            <w:vAlign w:val="center"/>
          </w:tcPr>
          <w:p w14:paraId="5ED740B1"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848" w:type="dxa"/>
            <w:vAlign w:val="center"/>
          </w:tcPr>
          <w:p w14:paraId="02D99F05"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Contributo -in %/ Punteggio</w:t>
            </w:r>
          </w:p>
        </w:tc>
        <w:tc>
          <w:tcPr>
            <w:tcW w:w="643" w:type="dxa"/>
          </w:tcPr>
          <w:p w14:paraId="71B638B0"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r>
      <w:tr w:rsidR="00CF748E" w:rsidRPr="00417A26" w14:paraId="14C2BAA7" w14:textId="77777777" w:rsidTr="00CF748E">
        <w:trPr>
          <w:gridAfter w:val="1"/>
          <w:wAfter w:w="8" w:type="dxa"/>
          <w:trHeight w:val="436"/>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5BCE056"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 xml:space="preserve">Conferimento della funzione e attivazione delle attività indicate ai punti 1-2-3 sopra richiamati </w:t>
            </w:r>
          </w:p>
        </w:tc>
        <w:tc>
          <w:tcPr>
            <w:tcW w:w="3261" w:type="dxa"/>
            <w:vAlign w:val="center"/>
          </w:tcPr>
          <w:p w14:paraId="19F741CC"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Convenzione</w:t>
            </w:r>
          </w:p>
        </w:tc>
        <w:tc>
          <w:tcPr>
            <w:tcW w:w="2835" w:type="dxa"/>
            <w:vAlign w:val="center"/>
          </w:tcPr>
          <w:p w14:paraId="3DA400EE"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Merge w:val="restart"/>
            <w:vAlign w:val="center"/>
          </w:tcPr>
          <w:p w14:paraId="57C491C9"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b/>
                <w:sz w:val="20"/>
                <w:szCs w:val="20"/>
              </w:rPr>
            </w:pPr>
            <w:r w:rsidRPr="00417A26">
              <w:rPr>
                <w:rFonts w:ascii="Barlow" w:hAnsi="Barlow" w:cs="Times New Roman"/>
                <w:sz w:val="20"/>
                <w:szCs w:val="20"/>
              </w:rPr>
              <w:t>50%</w:t>
            </w:r>
          </w:p>
        </w:tc>
        <w:tc>
          <w:tcPr>
            <w:tcW w:w="643" w:type="dxa"/>
            <w:vMerge w:val="restart"/>
            <w:vAlign w:val="center"/>
          </w:tcPr>
          <w:sdt>
            <w:sdtPr>
              <w:rPr>
                <w:rFonts w:ascii="Barlow" w:hAnsi="Barlow" w:cs="Times New Roman"/>
                <w:color w:val="2F5496" w:themeColor="accent1" w:themeShade="BF"/>
                <w:sz w:val="32"/>
                <w:szCs w:val="32"/>
                <w:shd w:val="clear" w:color="auto" w:fill="E6E6E6"/>
              </w:rPr>
              <w:id w:val="-1076510802"/>
              <w14:checkbox>
                <w14:checked w14:val="0"/>
                <w14:checkedState w14:val="2612" w14:font="MS Gothic"/>
                <w14:uncheckedState w14:val="2610" w14:font="MS Gothic"/>
              </w14:checkbox>
            </w:sdtPr>
            <w:sdtContent>
              <w:p w14:paraId="2B19B85E"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Pr>
                    <w:rFonts w:ascii="MS Gothic" w:eastAsia="MS Gothic" w:hAnsi="MS Gothic" w:cs="Times New Roman" w:hint="eastAsia"/>
                    <w:color w:val="2F5496" w:themeColor="accent1" w:themeShade="BF"/>
                    <w:sz w:val="32"/>
                    <w:szCs w:val="32"/>
                  </w:rPr>
                  <w:t>☐</w:t>
                </w:r>
              </w:p>
            </w:sdtContent>
          </w:sdt>
        </w:tc>
      </w:tr>
      <w:tr w:rsidR="00CF748E" w:rsidRPr="00417A26" w14:paraId="63598475" w14:textId="77777777" w:rsidTr="00CF748E">
        <w:trPr>
          <w:gridAfter w:val="1"/>
          <w:wAfter w:w="8" w:type="dxa"/>
          <w:trHeight w:val="419"/>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D7F5D9B"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Istituzione della struttura organizzativa in Unione</w:t>
            </w:r>
          </w:p>
        </w:tc>
        <w:tc>
          <w:tcPr>
            <w:tcW w:w="3261" w:type="dxa"/>
            <w:vAlign w:val="center"/>
          </w:tcPr>
          <w:p w14:paraId="6A36BAFA"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Organigramma</w:t>
            </w:r>
          </w:p>
        </w:tc>
        <w:tc>
          <w:tcPr>
            <w:tcW w:w="2835" w:type="dxa"/>
            <w:shd w:val="clear" w:color="auto" w:fill="FFFFFF" w:themeFill="background1"/>
            <w:vAlign w:val="center"/>
          </w:tcPr>
          <w:p w14:paraId="50B00773"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0C1A9F92"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46860E1"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752769EE" w14:textId="77777777" w:rsidTr="00CF748E">
        <w:trPr>
          <w:gridAfter w:val="1"/>
          <w:wAfter w:w="8" w:type="dxa"/>
          <w:trHeight w:val="412"/>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C3B6BEB"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degli adempimenti fiscali (1)</w:t>
            </w:r>
          </w:p>
        </w:tc>
        <w:tc>
          <w:tcPr>
            <w:tcW w:w="3261" w:type="dxa"/>
            <w:vAlign w:val="center"/>
          </w:tcPr>
          <w:p w14:paraId="0EA81A66"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(*può essere lo stesso)</w:t>
            </w:r>
          </w:p>
        </w:tc>
        <w:tc>
          <w:tcPr>
            <w:tcW w:w="2835" w:type="dxa"/>
            <w:shd w:val="clear" w:color="auto" w:fill="FFFFFF" w:themeFill="background1"/>
            <w:vAlign w:val="center"/>
          </w:tcPr>
          <w:p w14:paraId="620970A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1F32A57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5025297"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06DD41C4"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417D211"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gestione corrente e investimenti (2)</w:t>
            </w:r>
          </w:p>
        </w:tc>
        <w:tc>
          <w:tcPr>
            <w:tcW w:w="3261" w:type="dxa"/>
            <w:vAlign w:val="center"/>
          </w:tcPr>
          <w:p w14:paraId="20E27A5E"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nomina*(*può essere lo stesso)</w:t>
            </w:r>
          </w:p>
        </w:tc>
        <w:tc>
          <w:tcPr>
            <w:tcW w:w="2835" w:type="dxa"/>
            <w:shd w:val="clear" w:color="auto" w:fill="FFFFFF" w:themeFill="background1"/>
            <w:vAlign w:val="center"/>
          </w:tcPr>
          <w:p w14:paraId="2B7D37B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7DCF8A4C"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1DF97A80"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307122D"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130B7B2"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elaborazione della contabilità economica-patrimoniale consolidato (2)</w:t>
            </w:r>
          </w:p>
        </w:tc>
        <w:tc>
          <w:tcPr>
            <w:tcW w:w="3261" w:type="dxa"/>
            <w:vAlign w:val="center"/>
          </w:tcPr>
          <w:p w14:paraId="75040A0B"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(*può essere lo stesso)</w:t>
            </w:r>
          </w:p>
        </w:tc>
        <w:tc>
          <w:tcPr>
            <w:tcW w:w="2835" w:type="dxa"/>
            <w:shd w:val="clear" w:color="auto" w:fill="FFFFFF" w:themeFill="background1"/>
            <w:vAlign w:val="center"/>
          </w:tcPr>
          <w:p w14:paraId="370234DE"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6AB2FFA3"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0060BFE"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DC9F3A1"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151086A"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Conferimento del personale (con decorrenza entro l’anno se nuova funzione)</w:t>
            </w:r>
          </w:p>
        </w:tc>
        <w:tc>
          <w:tcPr>
            <w:tcW w:w="3261" w:type="dxa"/>
            <w:vAlign w:val="center"/>
          </w:tcPr>
          <w:p w14:paraId="0CBC899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Atti organizzativi (personale trasferito/comandato</w:t>
            </w:r>
          </w:p>
        </w:tc>
        <w:tc>
          <w:tcPr>
            <w:tcW w:w="2835" w:type="dxa"/>
            <w:shd w:val="clear" w:color="auto" w:fill="FFFFFF" w:themeFill="background1"/>
            <w:vAlign w:val="center"/>
          </w:tcPr>
          <w:p w14:paraId="37F78A2D"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2E7CA0C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E3120F3"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400C94F6"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79429F4"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Conferimento stanziamenti entrate/spese dai bilanci dei Comuni all’Unione</w:t>
            </w:r>
          </w:p>
        </w:tc>
        <w:tc>
          <w:tcPr>
            <w:tcW w:w="3261" w:type="dxa"/>
            <w:vAlign w:val="center"/>
          </w:tcPr>
          <w:p w14:paraId="5A1A2D8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Entità degli stanziamenti conferiti nel Bilancio preventivo dell’Unione</w:t>
            </w:r>
          </w:p>
        </w:tc>
        <w:tc>
          <w:tcPr>
            <w:tcW w:w="2835" w:type="dxa"/>
            <w:shd w:val="clear" w:color="auto" w:fill="FFFFFF" w:themeFill="background1"/>
            <w:vAlign w:val="center"/>
          </w:tcPr>
          <w:p w14:paraId="3951CDF1"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125662FB"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171FF527"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0B10E540" w14:textId="77777777" w:rsidTr="00CF748E">
        <w:trPr>
          <w:gridAfter w:val="1"/>
          <w:wAfter w:w="8" w:type="dxa"/>
          <w:trHeight w:val="7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DBB7942"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Approvazione regolamento di contabilità uniforme (ammesse diversità su elementi non fondamentali)</w:t>
            </w:r>
          </w:p>
        </w:tc>
        <w:tc>
          <w:tcPr>
            <w:tcW w:w="3261" w:type="dxa"/>
            <w:vAlign w:val="center"/>
          </w:tcPr>
          <w:p w14:paraId="5C27B54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Atto amministrativo  </w:t>
            </w:r>
          </w:p>
        </w:tc>
        <w:tc>
          <w:tcPr>
            <w:tcW w:w="2835" w:type="dxa"/>
            <w:shd w:val="clear" w:color="auto" w:fill="FFFFFF" w:themeFill="background1"/>
            <w:vAlign w:val="center"/>
          </w:tcPr>
          <w:p w14:paraId="7A62A954"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3606E65D"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41C05886"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0E7DD89D" w14:textId="77777777" w:rsidTr="00CF748E">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2377030" w14:textId="77777777" w:rsidR="00CF748E" w:rsidRPr="00417A26" w:rsidRDefault="00CF748E" w:rsidP="00E26EE3">
            <w:pPr>
              <w:spacing w:line="245" w:lineRule="auto"/>
              <w:ind w:left="29"/>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lastRenderedPageBreak/>
              <w:t>Azioni obbligatorie per accedere all’incentivo (livello base)</w:t>
            </w:r>
          </w:p>
        </w:tc>
        <w:tc>
          <w:tcPr>
            <w:tcW w:w="3261" w:type="dxa"/>
            <w:vAlign w:val="center"/>
          </w:tcPr>
          <w:p w14:paraId="43D7B429"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835" w:type="dxa"/>
            <w:shd w:val="clear" w:color="auto" w:fill="FFFFFF" w:themeFill="background1"/>
            <w:vAlign w:val="center"/>
          </w:tcPr>
          <w:p w14:paraId="452750C0"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848" w:type="dxa"/>
            <w:vMerge/>
            <w:vAlign w:val="center"/>
          </w:tcPr>
          <w:p w14:paraId="1051B703"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c>
          <w:tcPr>
            <w:tcW w:w="643" w:type="dxa"/>
            <w:vMerge/>
          </w:tcPr>
          <w:p w14:paraId="29E698BA" w14:textId="77777777" w:rsidR="00CF748E" w:rsidRPr="00A641BD"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32"/>
                <w:szCs w:val="32"/>
              </w:rPr>
            </w:pPr>
          </w:p>
        </w:tc>
      </w:tr>
      <w:tr w:rsidR="00CF748E" w:rsidRPr="00417A26" w14:paraId="5DFD785F" w14:textId="77777777" w:rsidTr="00CF748E">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CEBA5A0"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Unico sistema di ricezione fatture dallo SDI (1)</w:t>
            </w:r>
          </w:p>
        </w:tc>
        <w:tc>
          <w:tcPr>
            <w:tcW w:w="3261" w:type="dxa"/>
            <w:vAlign w:val="center"/>
          </w:tcPr>
          <w:p w14:paraId="473DB381"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Atti attuativi       </w:t>
            </w:r>
          </w:p>
        </w:tc>
        <w:tc>
          <w:tcPr>
            <w:tcW w:w="2835" w:type="dxa"/>
            <w:shd w:val="clear" w:color="auto" w:fill="FFFFFF" w:themeFill="background1"/>
            <w:vAlign w:val="center"/>
          </w:tcPr>
          <w:p w14:paraId="251C478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48F12D48"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67630D2D"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7B24D079" w14:textId="77777777" w:rsidTr="00CF748E">
        <w:trPr>
          <w:gridAfter w:val="1"/>
          <w:wAfter w:w="8" w:type="dxa"/>
          <w:trHeight w:val="285"/>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FFFCC78"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Definizione di regole comuni di registrazione e contabilità (2)</w:t>
            </w:r>
          </w:p>
        </w:tc>
        <w:tc>
          <w:tcPr>
            <w:tcW w:w="3261" w:type="dxa"/>
            <w:vAlign w:val="center"/>
          </w:tcPr>
          <w:p w14:paraId="7354106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Atti interni di definizione   delle procedure </w:t>
            </w:r>
          </w:p>
        </w:tc>
        <w:tc>
          <w:tcPr>
            <w:tcW w:w="2835" w:type="dxa"/>
            <w:shd w:val="clear" w:color="auto" w:fill="FFFFFF" w:themeFill="background1"/>
            <w:vAlign w:val="center"/>
          </w:tcPr>
          <w:p w14:paraId="7B052B95"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1065E4F3"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300CEE75"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309AFFE" w14:textId="77777777" w:rsidTr="00CF748E">
        <w:trPr>
          <w:gridAfter w:val="1"/>
          <w:wAfter w:w="8" w:type="dxa"/>
          <w:trHeight w:val="35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E5EA738" w14:textId="77777777" w:rsidR="00CF748E" w:rsidRPr="00417A26" w:rsidRDefault="00CF748E" w:rsidP="00E26EE3">
            <w:pPr>
              <w:rPr>
                <w:rFonts w:ascii="Barlow" w:hAnsi="Barlow" w:cs="Times New Roman"/>
                <w:color w:val="FF0000"/>
                <w:sz w:val="20"/>
                <w:szCs w:val="20"/>
              </w:rPr>
            </w:pPr>
            <w:r w:rsidRPr="00417A26">
              <w:rPr>
                <w:rFonts w:ascii="Barlow" w:hAnsi="Barlow" w:cs="Times New Roman"/>
                <w:sz w:val="20"/>
                <w:szCs w:val="20"/>
              </w:rPr>
              <w:t>Attivazione delle attività 4 e 5 sopra richiamate del livello base</w:t>
            </w:r>
            <w:r w:rsidRPr="00417A26">
              <w:rPr>
                <w:rStyle w:val="Rimandonotaapidipagina"/>
                <w:rFonts w:ascii="Barlow" w:hAnsi="Barlow" w:cs="Times New Roman"/>
                <w:sz w:val="20"/>
                <w:szCs w:val="20"/>
              </w:rPr>
              <w:footnoteReference w:id="4"/>
            </w:r>
          </w:p>
        </w:tc>
        <w:tc>
          <w:tcPr>
            <w:tcW w:w="3261" w:type="dxa"/>
            <w:vAlign w:val="center"/>
          </w:tcPr>
          <w:p w14:paraId="2041F38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2835" w:type="dxa"/>
            <w:vAlign w:val="center"/>
          </w:tcPr>
          <w:p w14:paraId="1D282FE7"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29C26AB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tcPr>
          <w:p w14:paraId="2283BD81"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569C66D5"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vAlign w:val="center"/>
          </w:tcPr>
          <w:p w14:paraId="15B16A9C"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Responsabile unico del coordinamento delle attività connesse alla riscossione delle entrate patrimoniali (4)</w:t>
            </w:r>
          </w:p>
        </w:tc>
        <w:tc>
          <w:tcPr>
            <w:tcW w:w="3261" w:type="dxa"/>
            <w:shd w:val="clear" w:color="auto" w:fill="auto"/>
            <w:vAlign w:val="center"/>
          </w:tcPr>
          <w:p w14:paraId="52539326"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o gestionale/organizzativo</w:t>
            </w:r>
          </w:p>
        </w:tc>
        <w:tc>
          <w:tcPr>
            <w:tcW w:w="2835" w:type="dxa"/>
            <w:shd w:val="clear" w:color="auto" w:fill="auto"/>
            <w:vAlign w:val="center"/>
          </w:tcPr>
          <w:p w14:paraId="6B4106A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38A8F316"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643" w:type="dxa"/>
            <w:vAlign w:val="center"/>
          </w:tcPr>
          <w:sdt>
            <w:sdtPr>
              <w:rPr>
                <w:rFonts w:ascii="Barlow" w:hAnsi="Barlow" w:cs="Times New Roman"/>
                <w:color w:val="2F5496" w:themeColor="accent1" w:themeShade="BF"/>
                <w:sz w:val="32"/>
                <w:szCs w:val="32"/>
                <w:shd w:val="clear" w:color="auto" w:fill="E6E6E6"/>
              </w:rPr>
              <w:id w:val="-1795282736"/>
              <w14:checkbox>
                <w14:checked w14:val="0"/>
                <w14:checkedState w14:val="2612" w14:font="MS Gothic"/>
                <w14:uncheckedState w14:val="2610" w14:font="MS Gothic"/>
              </w14:checkbox>
            </w:sdtPr>
            <w:sdtContent>
              <w:p w14:paraId="4482524F"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39D4A8AF"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921D3D1"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Coordinamento non elusivo per il pareggio di bilancio ex patto di stabilità (2)</w:t>
            </w:r>
          </w:p>
        </w:tc>
        <w:tc>
          <w:tcPr>
            <w:tcW w:w="3261" w:type="dxa"/>
            <w:vAlign w:val="center"/>
          </w:tcPr>
          <w:p w14:paraId="31C7DBFB"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Redazione di report unici dell’andamento flussi di cassa, </w:t>
            </w:r>
          </w:p>
          <w:p w14:paraId="5B4F0AF7"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impegni/accertamenti </w:t>
            </w:r>
          </w:p>
          <w:p w14:paraId="02649D52"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Atti attuativi</w:t>
            </w:r>
          </w:p>
        </w:tc>
        <w:tc>
          <w:tcPr>
            <w:tcW w:w="2835" w:type="dxa"/>
            <w:vAlign w:val="center"/>
          </w:tcPr>
          <w:p w14:paraId="68F4025E"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740BB719"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10%</w:t>
            </w:r>
          </w:p>
        </w:tc>
        <w:tc>
          <w:tcPr>
            <w:tcW w:w="643" w:type="dxa"/>
            <w:vAlign w:val="center"/>
          </w:tcPr>
          <w:sdt>
            <w:sdtPr>
              <w:rPr>
                <w:rFonts w:ascii="Barlow" w:hAnsi="Barlow" w:cs="Times New Roman"/>
                <w:color w:val="2F5496" w:themeColor="accent1" w:themeShade="BF"/>
                <w:sz w:val="32"/>
                <w:szCs w:val="32"/>
                <w:shd w:val="clear" w:color="auto" w:fill="E6E6E6"/>
              </w:rPr>
              <w:id w:val="-799988548"/>
              <w14:checkbox>
                <w14:checked w14:val="0"/>
                <w14:checkedState w14:val="2612" w14:font="MS Gothic"/>
                <w14:uncheckedState w14:val="2610" w14:font="MS Gothic"/>
              </w14:checkbox>
            </w:sdtPr>
            <w:sdtContent>
              <w:p w14:paraId="007C40F5"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21A3CA4E"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E580576"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Responsabile unità operativa gestione acquisti tipici del provveditorato per beni e servizi necessari al funzionamento generale (5)</w:t>
            </w:r>
          </w:p>
        </w:tc>
        <w:tc>
          <w:tcPr>
            <w:tcW w:w="3261" w:type="dxa"/>
            <w:vAlign w:val="center"/>
          </w:tcPr>
          <w:p w14:paraId="01D6548A"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w:t>
            </w:r>
          </w:p>
        </w:tc>
        <w:tc>
          <w:tcPr>
            <w:tcW w:w="2835" w:type="dxa"/>
            <w:vAlign w:val="center"/>
          </w:tcPr>
          <w:p w14:paraId="1675EF5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456C1289"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643" w:type="dxa"/>
            <w:vAlign w:val="center"/>
          </w:tcPr>
          <w:sdt>
            <w:sdtPr>
              <w:rPr>
                <w:rFonts w:ascii="Barlow" w:hAnsi="Barlow" w:cs="Times New Roman"/>
                <w:color w:val="2F5496" w:themeColor="accent1" w:themeShade="BF"/>
                <w:sz w:val="32"/>
                <w:szCs w:val="32"/>
                <w:shd w:val="clear" w:color="auto" w:fill="E6E6E6"/>
              </w:rPr>
              <w:id w:val="-1079900093"/>
              <w14:checkbox>
                <w14:checked w14:val="0"/>
                <w14:checkedState w14:val="2612" w14:font="MS Gothic"/>
                <w14:uncheckedState w14:val="2610" w14:font="MS Gothic"/>
              </w14:checkbox>
            </w:sdtPr>
            <w:sdtContent>
              <w:p w14:paraId="5E0FDD25"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2E22470C"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394E176"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Unico software per la contabilità economico- patrimoniale e consolidato (2)</w:t>
            </w:r>
          </w:p>
        </w:tc>
        <w:tc>
          <w:tcPr>
            <w:tcW w:w="3261" w:type="dxa"/>
            <w:vAlign w:val="center"/>
          </w:tcPr>
          <w:p w14:paraId="219A3E84"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Copia fatture d’acquisto/ addebito canone di assistenza</w:t>
            </w:r>
          </w:p>
        </w:tc>
        <w:tc>
          <w:tcPr>
            <w:tcW w:w="2835" w:type="dxa"/>
            <w:vAlign w:val="center"/>
          </w:tcPr>
          <w:p w14:paraId="355D0ED8"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4E0F337C"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643" w:type="dxa"/>
            <w:vAlign w:val="center"/>
          </w:tcPr>
          <w:sdt>
            <w:sdtPr>
              <w:rPr>
                <w:rFonts w:ascii="Barlow" w:hAnsi="Barlow" w:cs="Times New Roman"/>
                <w:color w:val="2F5496" w:themeColor="accent1" w:themeShade="BF"/>
                <w:sz w:val="32"/>
                <w:szCs w:val="32"/>
                <w:shd w:val="clear" w:color="auto" w:fill="E6E6E6"/>
              </w:rPr>
              <w:id w:val="1349366311"/>
              <w14:checkbox>
                <w14:checked w14:val="0"/>
                <w14:checkedState w14:val="2612" w14:font="MS Gothic"/>
                <w14:uncheckedState w14:val="2610" w14:font="MS Gothic"/>
              </w14:checkbox>
            </w:sdtPr>
            <w:sdtContent>
              <w:p w14:paraId="3836ECAC"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2B97A0B1" w14:textId="77777777" w:rsidTr="00CF748E">
        <w:trPr>
          <w:gridAfter w:val="1"/>
          <w:wAfter w:w="8" w:type="dxa"/>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40C528D" w14:textId="77777777" w:rsidR="00CF748E" w:rsidRPr="00417A26" w:rsidRDefault="00CF748E" w:rsidP="00E26EE3">
            <w:pPr>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di consolidamento della funzione (livello avanzato)</w:t>
            </w:r>
          </w:p>
        </w:tc>
        <w:tc>
          <w:tcPr>
            <w:tcW w:w="3261" w:type="dxa"/>
            <w:vAlign w:val="center"/>
          </w:tcPr>
          <w:p w14:paraId="17C7D81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417A26">
              <w:rPr>
                <w:rFonts w:ascii="Barlow" w:hAnsi="Barlow"/>
                <w:b/>
                <w:bCs/>
                <w:color w:val="2F5496" w:themeColor="accent1" w:themeShade="BF"/>
                <w:sz w:val="20"/>
                <w:szCs w:val="20"/>
              </w:rPr>
              <w:t>Strumento di verifica di effettività</w:t>
            </w:r>
          </w:p>
        </w:tc>
        <w:tc>
          <w:tcPr>
            <w:tcW w:w="2835" w:type="dxa"/>
            <w:vAlign w:val="center"/>
          </w:tcPr>
          <w:p w14:paraId="68B9E7B5"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848" w:type="dxa"/>
          </w:tcPr>
          <w:p w14:paraId="3EFB068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16"/>
                <w:szCs w:val="16"/>
              </w:rPr>
            </w:pPr>
            <w:r w:rsidRPr="00417A26">
              <w:rPr>
                <w:rFonts w:ascii="Barlow" w:hAnsi="Barlow" w:cs="Times New Roman"/>
                <w:color w:val="2F5496" w:themeColor="accent1" w:themeShade="BF"/>
                <w:sz w:val="16"/>
                <w:szCs w:val="16"/>
              </w:rPr>
              <w:t>Ogni azione aggiunta equivale ad una % di punteggio in relazione alle difficoltà tecnico-organizzative</w:t>
            </w:r>
          </w:p>
        </w:tc>
        <w:tc>
          <w:tcPr>
            <w:tcW w:w="643" w:type="dxa"/>
            <w:vAlign w:val="center"/>
          </w:tcPr>
          <w:p w14:paraId="3F36924E"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7F52A2D" w14:textId="77777777" w:rsidTr="00CF748E">
        <w:trPr>
          <w:gridAfter w:val="1"/>
          <w:wAfter w:w="8"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2FC5E6B"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Unico soggetto firmatario delle dichiarazioni fiscali (1)</w:t>
            </w:r>
          </w:p>
        </w:tc>
        <w:tc>
          <w:tcPr>
            <w:tcW w:w="3261" w:type="dxa"/>
            <w:vAlign w:val="center"/>
          </w:tcPr>
          <w:p w14:paraId="56BF30F2"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di nomina</w:t>
            </w:r>
          </w:p>
        </w:tc>
        <w:tc>
          <w:tcPr>
            <w:tcW w:w="2835" w:type="dxa"/>
            <w:vAlign w:val="center"/>
          </w:tcPr>
          <w:p w14:paraId="7FC59A5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5ABEE10F"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3%</w:t>
            </w:r>
          </w:p>
        </w:tc>
        <w:tc>
          <w:tcPr>
            <w:tcW w:w="643" w:type="dxa"/>
            <w:vAlign w:val="center"/>
          </w:tcPr>
          <w:sdt>
            <w:sdtPr>
              <w:rPr>
                <w:rFonts w:ascii="Barlow" w:hAnsi="Barlow" w:cs="Times New Roman"/>
                <w:color w:val="2F5496" w:themeColor="accent1" w:themeShade="BF"/>
                <w:sz w:val="32"/>
                <w:szCs w:val="32"/>
                <w:shd w:val="clear" w:color="auto" w:fill="E6E6E6"/>
              </w:rPr>
              <w:id w:val="-1551762096"/>
              <w14:checkbox>
                <w14:checked w14:val="0"/>
                <w14:checkedState w14:val="2612" w14:font="MS Gothic"/>
                <w14:uncheckedState w14:val="2610" w14:font="MS Gothic"/>
              </w14:checkbox>
            </w:sdtPr>
            <w:sdtContent>
              <w:p w14:paraId="67CCD430"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5D2D6D5F" w14:textId="77777777" w:rsidTr="00CF748E">
        <w:trPr>
          <w:gridAfter w:val="1"/>
          <w:wAfter w:w="8"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35FDA09"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Unico responsabile finanziario (firma bilanci e copertura finanziaria) (2)</w:t>
            </w:r>
          </w:p>
        </w:tc>
        <w:tc>
          <w:tcPr>
            <w:tcW w:w="3261" w:type="dxa"/>
            <w:vAlign w:val="center"/>
          </w:tcPr>
          <w:p w14:paraId="1F3C755F"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di nomina</w:t>
            </w:r>
          </w:p>
        </w:tc>
        <w:tc>
          <w:tcPr>
            <w:tcW w:w="2835" w:type="dxa"/>
            <w:vAlign w:val="center"/>
          </w:tcPr>
          <w:p w14:paraId="6D6F78C7"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68795E21"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11%</w:t>
            </w:r>
          </w:p>
        </w:tc>
        <w:tc>
          <w:tcPr>
            <w:tcW w:w="643" w:type="dxa"/>
            <w:vAlign w:val="center"/>
          </w:tcPr>
          <w:sdt>
            <w:sdtPr>
              <w:rPr>
                <w:rFonts w:ascii="Barlow" w:hAnsi="Barlow" w:cs="Times New Roman"/>
                <w:color w:val="2F5496" w:themeColor="accent1" w:themeShade="BF"/>
                <w:sz w:val="32"/>
                <w:szCs w:val="32"/>
                <w:shd w:val="clear" w:color="auto" w:fill="E6E6E6"/>
              </w:rPr>
              <w:id w:val="1527750814"/>
              <w14:checkbox>
                <w14:checked w14:val="0"/>
                <w14:checkedState w14:val="2612" w14:font="MS Gothic"/>
                <w14:uncheckedState w14:val="2610" w14:font="MS Gothic"/>
              </w14:checkbox>
            </w:sdtPr>
            <w:sdtContent>
              <w:p w14:paraId="131D114D"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4BEE8D64" w14:textId="77777777" w:rsidTr="00CF748E">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2C9AA68"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Regolamenti uniformi riscossione entrate non tributarie (4)</w:t>
            </w:r>
          </w:p>
        </w:tc>
        <w:tc>
          <w:tcPr>
            <w:tcW w:w="3261" w:type="dxa"/>
            <w:vAlign w:val="center"/>
          </w:tcPr>
          <w:p w14:paraId="7D9B29E6"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Copia regolamento e atti di approvazione</w:t>
            </w:r>
          </w:p>
        </w:tc>
        <w:tc>
          <w:tcPr>
            <w:tcW w:w="2835" w:type="dxa"/>
            <w:vAlign w:val="center"/>
          </w:tcPr>
          <w:p w14:paraId="44A35FC1"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4A9D4B0D"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4%</w:t>
            </w:r>
          </w:p>
        </w:tc>
        <w:tc>
          <w:tcPr>
            <w:tcW w:w="643" w:type="dxa"/>
            <w:vAlign w:val="center"/>
          </w:tcPr>
          <w:p w14:paraId="0F5506B2"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shd w:val="clear" w:color="auto" w:fill="E6E6E6"/>
                </w:rPr>
                <w:id w:val="-23099622"/>
                <w14:checkbox>
                  <w14:checked w14:val="0"/>
                  <w14:checkedState w14:val="2612" w14:font="MS Gothic"/>
                  <w14:uncheckedState w14:val="2610" w14:font="MS Gothic"/>
                </w14:checkbox>
              </w:sdtPr>
              <w:sdtContent>
                <w:r w:rsidRPr="00A641BD">
                  <w:rPr>
                    <w:rFonts w:ascii="Segoe UI Symbol" w:eastAsia="MS Gothic" w:hAnsi="Segoe UI Symbol" w:cs="Segoe UI Symbol"/>
                    <w:color w:val="2F5496" w:themeColor="accent1" w:themeShade="BF"/>
                    <w:sz w:val="32"/>
                    <w:szCs w:val="32"/>
                  </w:rPr>
                  <w:t>☐</w:t>
                </w:r>
              </w:sdtContent>
            </w:sdt>
          </w:p>
        </w:tc>
      </w:tr>
      <w:tr w:rsidR="00CF748E" w:rsidRPr="00417A26" w14:paraId="2380A838" w14:textId="77777777" w:rsidTr="00CF748E">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9B30E0C"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Regolamento uniforme economato e provveditorato (5)</w:t>
            </w:r>
          </w:p>
        </w:tc>
        <w:tc>
          <w:tcPr>
            <w:tcW w:w="3261" w:type="dxa"/>
            <w:vAlign w:val="center"/>
          </w:tcPr>
          <w:p w14:paraId="052E983D"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regolamentare e atti di approvazione</w:t>
            </w:r>
          </w:p>
        </w:tc>
        <w:tc>
          <w:tcPr>
            <w:tcW w:w="2835" w:type="dxa"/>
            <w:vAlign w:val="center"/>
          </w:tcPr>
          <w:p w14:paraId="6793004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0D7E6C67"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4%</w:t>
            </w:r>
          </w:p>
        </w:tc>
        <w:tc>
          <w:tcPr>
            <w:tcW w:w="643" w:type="dxa"/>
            <w:vAlign w:val="center"/>
          </w:tcPr>
          <w:p w14:paraId="46115F45"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shd w:val="clear" w:color="auto" w:fill="E6E6E6"/>
                </w:rPr>
                <w:id w:val="842508194"/>
                <w14:checkbox>
                  <w14:checked w14:val="0"/>
                  <w14:checkedState w14:val="2612" w14:font="MS Gothic"/>
                  <w14:uncheckedState w14:val="2610" w14:font="MS Gothic"/>
                </w14:checkbox>
              </w:sdtPr>
              <w:sdtContent>
                <w:r w:rsidRPr="00A641BD">
                  <w:rPr>
                    <w:rFonts w:ascii="Segoe UI Symbol" w:eastAsia="MS Gothic" w:hAnsi="Segoe UI Symbol" w:cs="Segoe UI Symbol"/>
                    <w:color w:val="2F5496" w:themeColor="accent1" w:themeShade="BF"/>
                    <w:sz w:val="32"/>
                    <w:szCs w:val="32"/>
                  </w:rPr>
                  <w:t>☐</w:t>
                </w:r>
              </w:sdtContent>
            </w:sdt>
          </w:p>
        </w:tc>
      </w:tr>
      <w:tr w:rsidR="00CF748E" w:rsidRPr="00417A26" w14:paraId="0C7401CF" w14:textId="77777777" w:rsidTr="00CF748E">
        <w:trPr>
          <w:gridAfter w:val="1"/>
          <w:wAfter w:w="8" w:type="dxa"/>
          <w:trHeight w:val="17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9C23121"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Coordinamento delle attività con le tesorerie (5)</w:t>
            </w:r>
          </w:p>
        </w:tc>
        <w:tc>
          <w:tcPr>
            <w:tcW w:w="3261" w:type="dxa"/>
            <w:vAlign w:val="center"/>
          </w:tcPr>
          <w:p w14:paraId="49E38F16"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Numero di enti con lo stesso tesoriere</w:t>
            </w:r>
          </w:p>
        </w:tc>
        <w:tc>
          <w:tcPr>
            <w:tcW w:w="2835" w:type="dxa"/>
            <w:vAlign w:val="center"/>
          </w:tcPr>
          <w:p w14:paraId="39F51F8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0BC6498B"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3%</w:t>
            </w:r>
          </w:p>
        </w:tc>
        <w:tc>
          <w:tcPr>
            <w:tcW w:w="643" w:type="dxa"/>
            <w:vAlign w:val="center"/>
          </w:tcPr>
          <w:p w14:paraId="51001D61"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shd w:val="clear" w:color="auto" w:fill="E6E6E6"/>
                </w:rPr>
                <w:id w:val="-2093996326"/>
                <w14:checkbox>
                  <w14:checked w14:val="0"/>
                  <w14:checkedState w14:val="2612" w14:font="MS Gothic"/>
                  <w14:uncheckedState w14:val="2610" w14:font="MS Gothic"/>
                </w14:checkbox>
              </w:sdtPr>
              <w:sdtContent>
                <w:r w:rsidRPr="00A641BD">
                  <w:rPr>
                    <w:rFonts w:ascii="Segoe UI Symbol" w:eastAsia="MS Gothic" w:hAnsi="Segoe UI Symbol" w:cs="Segoe UI Symbol"/>
                    <w:color w:val="2F5496" w:themeColor="accent1" w:themeShade="BF"/>
                    <w:sz w:val="32"/>
                    <w:szCs w:val="32"/>
                  </w:rPr>
                  <w:t>☐</w:t>
                </w:r>
              </w:sdtContent>
            </w:sdt>
          </w:p>
        </w:tc>
      </w:tr>
      <w:tr w:rsidR="00CF748E" w:rsidRPr="00417A26" w14:paraId="137BFE64" w14:textId="77777777" w:rsidTr="00CF748E">
        <w:trPr>
          <w:gridAfter w:val="1"/>
          <w:wAfter w:w="8" w:type="dxa"/>
          <w:trHeight w:val="416"/>
        </w:trPr>
        <w:tc>
          <w:tcPr>
            <w:cnfStyle w:val="001000000000" w:firstRow="0" w:lastRow="0" w:firstColumn="1" w:lastColumn="0" w:oddVBand="0" w:evenVBand="0" w:oddHBand="0" w:evenHBand="0" w:firstRowFirstColumn="0" w:firstRowLastColumn="0" w:lastRowFirstColumn="0" w:lastRowLastColumn="0"/>
            <w:tcW w:w="6232" w:type="dxa"/>
          </w:tcPr>
          <w:p w14:paraId="5976276F" w14:textId="77777777" w:rsidR="00CF748E" w:rsidRPr="00417A26" w:rsidRDefault="00CF748E" w:rsidP="00E26EE3">
            <w:pPr>
              <w:ind w:left="426"/>
              <w:rPr>
                <w:rFonts w:ascii="Barlow" w:hAnsi="Barlow" w:cs="Times New Roman"/>
                <w:sz w:val="20"/>
                <w:szCs w:val="20"/>
              </w:rPr>
            </w:pPr>
          </w:p>
        </w:tc>
        <w:tc>
          <w:tcPr>
            <w:tcW w:w="6096" w:type="dxa"/>
            <w:gridSpan w:val="2"/>
          </w:tcPr>
          <w:p w14:paraId="24D3A0DF" w14:textId="77777777" w:rsidR="00CF748E" w:rsidRPr="00417A26" w:rsidRDefault="00CF748E" w:rsidP="00E26EE3">
            <w:pPr>
              <w:ind w:left="556"/>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65CF52CB"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100% k/punteggio</w:t>
            </w:r>
          </w:p>
        </w:tc>
        <w:tc>
          <w:tcPr>
            <w:tcW w:w="643" w:type="dxa"/>
            <w:vAlign w:val="center"/>
          </w:tcPr>
          <w:p w14:paraId="5DA81008"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32"/>
                <w:szCs w:val="32"/>
              </w:rPr>
            </w:pPr>
          </w:p>
        </w:tc>
      </w:tr>
    </w:tbl>
    <w:tbl>
      <w:tblPr>
        <w:tblStyle w:val="Grigliatabella"/>
        <w:tblW w:w="4997" w:type="pct"/>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567"/>
        <w:gridCol w:w="3567"/>
        <w:gridCol w:w="3567"/>
        <w:gridCol w:w="3567"/>
      </w:tblGrid>
      <w:tr w:rsidR="00CF748E" w:rsidRPr="00417A26" w14:paraId="6153CEB1" w14:textId="77777777" w:rsidTr="00E26EE3">
        <w:trPr>
          <w:trHeight w:val="397"/>
        </w:trPr>
        <w:tc>
          <w:tcPr>
            <w:tcW w:w="1250" w:type="pct"/>
            <w:vAlign w:val="center"/>
          </w:tcPr>
          <w:p w14:paraId="16DB02FE" w14:textId="77777777" w:rsidR="00CF748E" w:rsidRPr="00417A26" w:rsidRDefault="00CF748E" w:rsidP="00E26EE3">
            <w:pPr>
              <w:suppressAutoHyphens/>
              <w:autoSpaceDN w:val="0"/>
              <w:spacing w:line="244" w:lineRule="auto"/>
              <w:jc w:val="center"/>
              <w:textAlignment w:val="baseline"/>
              <w:rPr>
                <w:rFonts w:ascii="Barlow" w:eastAsia="Calibri" w:hAnsi="Barlow" w:cs="Calibri"/>
                <w:b/>
                <w:bCs/>
                <w:color w:val="2F5496" w:themeColor="accent1" w:themeShade="BF"/>
                <w:sz w:val="24"/>
                <w:szCs w:val="24"/>
              </w:rPr>
            </w:pPr>
            <w:r w:rsidRPr="00417A26">
              <w:rPr>
                <w:rFonts w:ascii="Barlow" w:hAnsi="Barlow"/>
                <w:b/>
                <w:bCs/>
                <w:color w:val="2F5496" w:themeColor="accent1" w:themeShade="BF"/>
                <w:sz w:val="24"/>
                <w:szCs w:val="24"/>
              </w:rPr>
              <w:lastRenderedPageBreak/>
              <w:t>Indicatori di performance</w:t>
            </w:r>
            <w:r>
              <w:rPr>
                <w:rFonts w:ascii="Barlow" w:hAnsi="Barlow"/>
                <w:b/>
                <w:bCs/>
                <w:color w:val="2F5496" w:themeColor="accent1" w:themeShade="BF"/>
                <w:sz w:val="24"/>
                <w:szCs w:val="24"/>
              </w:rPr>
              <w:t xml:space="preserve"> </w:t>
            </w:r>
          </w:p>
        </w:tc>
        <w:tc>
          <w:tcPr>
            <w:tcW w:w="1250" w:type="pct"/>
            <w:vAlign w:val="center"/>
          </w:tcPr>
          <w:p w14:paraId="6B0E9ABE" w14:textId="77777777" w:rsidR="00CF748E" w:rsidRPr="00417A26" w:rsidRDefault="00CF748E" w:rsidP="00E26EE3">
            <w:pPr>
              <w:suppressAutoHyphens/>
              <w:autoSpaceDN w:val="0"/>
              <w:spacing w:line="244" w:lineRule="auto"/>
              <w:jc w:val="center"/>
              <w:textAlignment w:val="baseline"/>
              <w:rPr>
                <w:rFonts w:ascii="Barlow" w:eastAsia="Calibri" w:hAnsi="Barlow" w:cs="Calibri"/>
                <w:b/>
                <w:bCs/>
                <w:color w:val="2F5496" w:themeColor="accent1" w:themeShade="BF"/>
                <w:sz w:val="24"/>
                <w:szCs w:val="24"/>
              </w:rPr>
            </w:pPr>
            <w:r w:rsidRPr="00417A26">
              <w:rPr>
                <w:rFonts w:ascii="Barlow" w:hAnsi="Barlow"/>
                <w:b/>
                <w:bCs/>
                <w:color w:val="2F5496" w:themeColor="accent1" w:themeShade="BF"/>
                <w:sz w:val="24"/>
                <w:szCs w:val="24"/>
              </w:rPr>
              <w:t>Livello attuale</w:t>
            </w:r>
          </w:p>
        </w:tc>
        <w:tc>
          <w:tcPr>
            <w:tcW w:w="1250" w:type="pct"/>
            <w:vAlign w:val="center"/>
          </w:tcPr>
          <w:p w14:paraId="2A536E60" w14:textId="77777777" w:rsidR="00CF748E" w:rsidRPr="00417A26" w:rsidRDefault="00CF748E" w:rsidP="00E26EE3">
            <w:pPr>
              <w:spacing w:line="259" w:lineRule="auto"/>
              <w:jc w:val="center"/>
              <w:rPr>
                <w:rFonts w:ascii="Barlow" w:eastAsia="Verdana" w:hAnsi="Barlow" w:cs="Verdana"/>
                <w:b/>
                <w:bCs/>
                <w:color w:val="2F5496" w:themeColor="accent1" w:themeShade="BF"/>
                <w:sz w:val="28"/>
                <w:szCs w:val="28"/>
              </w:rPr>
            </w:pPr>
            <w:r w:rsidRPr="00417A26">
              <w:rPr>
                <w:rFonts w:ascii="Barlow" w:hAnsi="Barlow"/>
                <w:b/>
                <w:bCs/>
                <w:color w:val="2F5496" w:themeColor="accent1" w:themeShade="BF"/>
                <w:sz w:val="24"/>
                <w:szCs w:val="24"/>
              </w:rPr>
              <w:t>Target 2022</w:t>
            </w:r>
          </w:p>
        </w:tc>
        <w:tc>
          <w:tcPr>
            <w:tcW w:w="1250" w:type="pct"/>
            <w:vAlign w:val="center"/>
          </w:tcPr>
          <w:p w14:paraId="5DBE1C62" w14:textId="77777777" w:rsidR="00CF748E" w:rsidRPr="00417A26" w:rsidRDefault="00CF748E" w:rsidP="00E26EE3">
            <w:pPr>
              <w:spacing w:line="259" w:lineRule="auto"/>
              <w:jc w:val="center"/>
              <w:rPr>
                <w:rFonts w:ascii="Barlow" w:eastAsia="Verdana" w:hAnsi="Barlow" w:cs="Verdana"/>
                <w:b/>
                <w:bCs/>
                <w:color w:val="2F5496" w:themeColor="accent1" w:themeShade="BF"/>
                <w:sz w:val="28"/>
                <w:szCs w:val="28"/>
              </w:rPr>
            </w:pPr>
            <w:r w:rsidRPr="00417A26">
              <w:rPr>
                <w:rFonts w:ascii="Barlow" w:hAnsi="Barlow"/>
                <w:b/>
                <w:bCs/>
                <w:color w:val="2F5496" w:themeColor="accent1" w:themeShade="BF"/>
                <w:sz w:val="24"/>
                <w:szCs w:val="24"/>
              </w:rPr>
              <w:t>Target 2023</w:t>
            </w:r>
          </w:p>
        </w:tc>
      </w:tr>
      <w:tr w:rsidR="00CF748E" w:rsidRPr="00417A26" w14:paraId="06718469" w14:textId="77777777" w:rsidTr="00E26EE3">
        <w:tc>
          <w:tcPr>
            <w:tcW w:w="1250" w:type="pct"/>
          </w:tcPr>
          <w:p w14:paraId="672D3623" w14:textId="77777777" w:rsidR="00CF748E" w:rsidRDefault="00CF748E" w:rsidP="00E26EE3">
            <w:pPr>
              <w:spacing w:line="259" w:lineRule="auto"/>
              <w:rPr>
                <w:rFonts w:ascii="Barlow" w:eastAsia="Tw Cen MT" w:hAnsi="Barlow" w:cs="Tw Cen MT"/>
                <w:sz w:val="20"/>
                <w:szCs w:val="20"/>
              </w:rPr>
            </w:pPr>
            <w:r w:rsidRPr="00417A26">
              <w:rPr>
                <w:rFonts w:ascii="Barlow" w:eastAsia="Tw Cen MT" w:hAnsi="Barlow" w:cs="Tw Cen MT"/>
                <w:b/>
                <w:bCs/>
                <w:sz w:val="20"/>
                <w:szCs w:val="20"/>
              </w:rPr>
              <w:t>Tempestività dei pagamenti</w:t>
            </w:r>
            <w:r w:rsidRPr="00417A26">
              <w:rPr>
                <w:rFonts w:ascii="Barlow" w:eastAsia="Tw Cen MT" w:hAnsi="Barlow" w:cs="Tw Cen MT"/>
                <w:sz w:val="20"/>
                <w:szCs w:val="20"/>
              </w:rPr>
              <w:t>:</w:t>
            </w:r>
          </w:p>
          <w:p w14:paraId="4C82D4C0" w14:textId="77777777" w:rsidR="00CF748E" w:rsidRPr="00417A26" w:rsidRDefault="00CF748E" w:rsidP="00E26EE3">
            <w:pPr>
              <w:spacing w:line="259" w:lineRule="auto"/>
              <w:rPr>
                <w:rFonts w:ascii="Barlow" w:eastAsia="Tw Cen MT" w:hAnsi="Barlow" w:cs="Tw Cen MT"/>
                <w:sz w:val="20"/>
                <w:szCs w:val="20"/>
              </w:rPr>
            </w:pPr>
          </w:p>
        </w:tc>
        <w:tc>
          <w:tcPr>
            <w:tcW w:w="1250" w:type="pct"/>
            <w:vAlign w:val="center"/>
          </w:tcPr>
          <w:p w14:paraId="5228A323" w14:textId="77777777" w:rsidR="00CF748E" w:rsidRPr="00417A26" w:rsidRDefault="00CF748E" w:rsidP="00E26EE3">
            <w:pPr>
              <w:rPr>
                <w:rFonts w:ascii="Barlow" w:eastAsia="Verdana" w:hAnsi="Barlow" w:cs="Verdana"/>
                <w:bCs/>
                <w:sz w:val="28"/>
                <w:szCs w:val="28"/>
              </w:rPr>
            </w:pPr>
            <w:r w:rsidRPr="001E3F05">
              <w:rPr>
                <w:rFonts w:ascii="Barlow" w:hAnsi="Barlow" w:cs="Tahoma"/>
                <w:b/>
                <w:bCs/>
                <w:color w:val="000000"/>
                <w:sz w:val="16"/>
                <w:szCs w:val="16"/>
              </w:rPr>
              <w:t xml:space="preserve">Indicatore annuale di tempestività dei pagamenti calcolato ai sensi DPCM 22/9/2014 e pubblicato ai sensi della </w:t>
            </w:r>
            <w:proofErr w:type="spellStart"/>
            <w:r w:rsidRPr="001E3F05">
              <w:rPr>
                <w:rFonts w:ascii="Barlow" w:hAnsi="Barlow" w:cs="Tahoma"/>
                <w:b/>
                <w:bCs/>
                <w:color w:val="000000"/>
                <w:sz w:val="16"/>
                <w:szCs w:val="16"/>
              </w:rPr>
              <w:t>cir</w:t>
            </w:r>
            <w:proofErr w:type="spellEnd"/>
            <w:r w:rsidRPr="001E3F05">
              <w:rPr>
                <w:rFonts w:ascii="Barlow" w:hAnsi="Barlow" w:cs="Tahoma"/>
                <w:b/>
                <w:bCs/>
                <w:color w:val="000000"/>
                <w:sz w:val="16"/>
                <w:szCs w:val="16"/>
              </w:rPr>
              <w:t>. MEF n.3/2015</w:t>
            </w:r>
            <w:r w:rsidRPr="00417A26">
              <w:rPr>
                <w:rFonts w:ascii="Barlow" w:hAnsi="Barlow" w:cs="Verdana"/>
                <w:bCs/>
                <w:sz w:val="28"/>
                <w:szCs w:val="28"/>
              </w:rPr>
              <w:t>…</w:t>
            </w:r>
          </w:p>
        </w:tc>
        <w:tc>
          <w:tcPr>
            <w:tcW w:w="1250" w:type="pct"/>
          </w:tcPr>
          <w:p w14:paraId="7C076A4D" w14:textId="77777777" w:rsidR="00CF748E" w:rsidRPr="00417A26" w:rsidRDefault="00CF748E" w:rsidP="00E26EE3">
            <w:pPr>
              <w:spacing w:line="259" w:lineRule="auto"/>
              <w:rPr>
                <w:rFonts w:ascii="Barlow" w:eastAsia="Verdana" w:hAnsi="Barlow" w:cs="Verdana"/>
                <w:bCs/>
                <w:sz w:val="28"/>
                <w:szCs w:val="28"/>
              </w:rPr>
            </w:pPr>
          </w:p>
        </w:tc>
        <w:tc>
          <w:tcPr>
            <w:tcW w:w="1250" w:type="pct"/>
          </w:tcPr>
          <w:p w14:paraId="4385FE17" w14:textId="77777777" w:rsidR="00CF748E" w:rsidRPr="00417A26" w:rsidRDefault="00CF748E" w:rsidP="00E26EE3">
            <w:pPr>
              <w:spacing w:line="259" w:lineRule="auto"/>
              <w:rPr>
                <w:rFonts w:ascii="Barlow" w:eastAsia="Verdana" w:hAnsi="Barlow" w:cs="Verdana"/>
                <w:bCs/>
                <w:sz w:val="28"/>
                <w:szCs w:val="28"/>
              </w:rPr>
            </w:pPr>
          </w:p>
        </w:tc>
      </w:tr>
      <w:tr w:rsidR="00CF748E" w:rsidRPr="00417A26" w14:paraId="5219C466" w14:textId="77777777" w:rsidTr="00E26EE3">
        <w:tc>
          <w:tcPr>
            <w:tcW w:w="1250" w:type="pct"/>
          </w:tcPr>
          <w:p w14:paraId="4BF171A2" w14:textId="77777777" w:rsidR="00CF748E" w:rsidRPr="00417A26" w:rsidRDefault="00CF748E" w:rsidP="00E26EE3">
            <w:pPr>
              <w:spacing w:line="259" w:lineRule="auto"/>
              <w:rPr>
                <w:rFonts w:ascii="Barlow" w:eastAsia="Tw Cen MT" w:hAnsi="Barlow" w:cs="Tw Cen MT"/>
                <w:sz w:val="20"/>
                <w:szCs w:val="20"/>
              </w:rPr>
            </w:pPr>
            <w:r w:rsidRPr="00417A26">
              <w:rPr>
                <w:rFonts w:ascii="Barlow" w:eastAsia="Tw Cen MT" w:hAnsi="Barlow" w:cs="Tw Cen MT"/>
                <w:b/>
                <w:bCs/>
                <w:sz w:val="20"/>
                <w:szCs w:val="20"/>
              </w:rPr>
              <w:t xml:space="preserve">Trasparenza e capacità di rendicontazione nei rapporti finanziari </w:t>
            </w:r>
            <w:r w:rsidRPr="00417A26">
              <w:rPr>
                <w:rFonts w:ascii="Barlow" w:eastAsia="Tw Cen MT" w:hAnsi="Barlow" w:cs="Tw Cen MT"/>
                <w:sz w:val="20"/>
                <w:szCs w:val="20"/>
              </w:rPr>
              <w:t>Unioni -Comuni:</w:t>
            </w:r>
          </w:p>
          <w:p w14:paraId="08A12441" w14:textId="77777777" w:rsidR="00CF748E" w:rsidRPr="00E07BA5" w:rsidRDefault="00CF748E" w:rsidP="00E26EE3">
            <w:pPr>
              <w:autoSpaceDE w:val="0"/>
              <w:autoSpaceDN w:val="0"/>
              <w:adjustRightInd w:val="0"/>
              <w:rPr>
                <w:rFonts w:ascii="Barlow" w:hAnsi="Barlow" w:cs="Tahoma"/>
                <w:color w:val="000000"/>
                <w:sz w:val="21"/>
                <w:szCs w:val="21"/>
              </w:rPr>
            </w:pPr>
            <w:r>
              <w:rPr>
                <w:rFonts w:ascii="Barlow" w:hAnsi="Barlow" w:cs="Tahoma"/>
                <w:color w:val="000000"/>
                <w:sz w:val="21"/>
                <w:szCs w:val="21"/>
              </w:rPr>
              <w:t xml:space="preserve">Numero </w:t>
            </w:r>
            <w:r w:rsidRPr="00811548">
              <w:rPr>
                <w:rFonts w:ascii="Barlow" w:hAnsi="Barlow" w:cs="Tahoma"/>
                <w:color w:val="000000"/>
                <w:sz w:val="21"/>
                <w:szCs w:val="21"/>
              </w:rPr>
              <w:t xml:space="preserve">regole contabili codificate presenti </w:t>
            </w:r>
            <w:r>
              <w:rPr>
                <w:rFonts w:ascii="Barlow" w:hAnsi="Barlow" w:cs="Tahoma"/>
                <w:color w:val="000000"/>
                <w:sz w:val="21"/>
                <w:szCs w:val="21"/>
              </w:rPr>
              <w:t>nei</w:t>
            </w:r>
            <w:r w:rsidRPr="00811548">
              <w:rPr>
                <w:rFonts w:ascii="Barlow" w:hAnsi="Barlow" w:cs="Tahoma"/>
                <w:color w:val="000000"/>
                <w:sz w:val="21"/>
                <w:szCs w:val="21"/>
              </w:rPr>
              <w:t xml:space="preserve"> sistema informativo relative </w:t>
            </w:r>
            <w:proofErr w:type="gramStart"/>
            <w:r w:rsidRPr="00811548">
              <w:rPr>
                <w:rFonts w:ascii="Barlow" w:hAnsi="Barlow" w:cs="Tahoma"/>
                <w:color w:val="000000"/>
                <w:sz w:val="21"/>
                <w:szCs w:val="21"/>
              </w:rPr>
              <w:t>a</w:t>
            </w:r>
            <w:r>
              <w:rPr>
                <w:rFonts w:ascii="Barlow" w:hAnsi="Barlow" w:cs="Tahoma"/>
                <w:color w:val="000000"/>
                <w:sz w:val="16"/>
                <w:szCs w:val="16"/>
              </w:rPr>
              <w:t xml:space="preserve"> </w:t>
            </w:r>
            <w:r w:rsidRPr="00CB4CCC">
              <w:rPr>
                <w:rFonts w:ascii="Barlow" w:hAnsi="Barlow" w:cs="Tahoma"/>
                <w:color w:val="000000"/>
                <w:sz w:val="16"/>
                <w:szCs w:val="16"/>
              </w:rPr>
              <w:t xml:space="preserve"> </w:t>
            </w:r>
            <w:r>
              <w:rPr>
                <w:rFonts w:ascii="Barlow" w:hAnsi="Barlow" w:cs="Tahoma"/>
                <w:color w:val="000000"/>
                <w:sz w:val="16"/>
                <w:szCs w:val="16"/>
              </w:rPr>
              <w:t>-</w:t>
            </w:r>
            <w:proofErr w:type="gramEnd"/>
            <w:r>
              <w:rPr>
                <w:rFonts w:ascii="Barlow" w:hAnsi="Barlow" w:cs="Tahoma"/>
                <w:color w:val="000000"/>
                <w:sz w:val="16"/>
                <w:szCs w:val="16"/>
              </w:rPr>
              <w:t xml:space="preserve"> - </w:t>
            </w:r>
            <w:r w:rsidRPr="00E07BA5">
              <w:rPr>
                <w:rFonts w:ascii="Barlow" w:hAnsi="Barlow" w:cs="Tahoma"/>
                <w:color w:val="000000"/>
                <w:sz w:val="21"/>
                <w:szCs w:val="21"/>
              </w:rPr>
              <w:t>Riparto delle entrate,</w:t>
            </w:r>
          </w:p>
          <w:p w14:paraId="28F88145" w14:textId="77777777" w:rsidR="00CF748E" w:rsidRPr="00E07BA5" w:rsidRDefault="00CF748E" w:rsidP="00E26EE3">
            <w:p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 Spese delle funzioni conferite,</w:t>
            </w:r>
          </w:p>
          <w:p w14:paraId="6083FB9F" w14:textId="77777777" w:rsidR="00CF748E" w:rsidRPr="00E07BA5" w:rsidRDefault="00CF748E" w:rsidP="00E26EE3">
            <w:pPr>
              <w:pStyle w:val="NormaleWeb"/>
              <w:shd w:val="clear" w:color="auto" w:fill="FFFFFF"/>
              <w:spacing w:before="0" w:beforeAutospacing="0" w:after="0" w:afterAutospacing="0"/>
              <w:rPr>
                <w:rFonts w:ascii="Barlow" w:eastAsia="Tw Cen MT" w:hAnsi="Barlow" w:cs="Tw Cen MT"/>
                <w:sz w:val="21"/>
                <w:szCs w:val="21"/>
              </w:rPr>
            </w:pPr>
            <w:r w:rsidRPr="00E07BA5">
              <w:rPr>
                <w:rFonts w:ascii="Barlow" w:hAnsi="Barlow" w:cs="Tahoma"/>
                <w:color w:val="000000"/>
                <w:sz w:val="21"/>
                <w:szCs w:val="21"/>
              </w:rPr>
              <w:t xml:space="preserve">- Gestione </w:t>
            </w:r>
            <w:proofErr w:type="gramStart"/>
            <w:r w:rsidRPr="00E07BA5">
              <w:rPr>
                <w:rFonts w:ascii="Barlow" w:hAnsi="Barlow" w:cs="Tahoma"/>
                <w:color w:val="000000"/>
                <w:sz w:val="21"/>
                <w:szCs w:val="21"/>
              </w:rPr>
              <w:t>dell'avanzo  (</w:t>
            </w:r>
            <w:proofErr w:type="gramEnd"/>
            <w:r w:rsidRPr="00E07BA5">
              <w:rPr>
                <w:rFonts w:ascii="Barlow" w:hAnsi="Barlow" w:cs="Tahoma"/>
                <w:color w:val="000000"/>
                <w:sz w:val="21"/>
                <w:szCs w:val="21"/>
              </w:rPr>
              <w:t>Numero)/</w:t>
            </w:r>
          </w:p>
          <w:p w14:paraId="4258EE82" w14:textId="77777777" w:rsidR="00CF748E" w:rsidRPr="00E07BA5" w:rsidRDefault="00CF748E" w:rsidP="00E26EE3">
            <w:p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Regole contabili codificate in un sistema informativo per:</w:t>
            </w:r>
          </w:p>
          <w:p w14:paraId="68C2D2B5" w14:textId="77777777" w:rsidR="00CF748E" w:rsidRPr="00E07BA5" w:rsidRDefault="00CF748E" w:rsidP="00CF748E">
            <w:pPr>
              <w:pStyle w:val="Paragrafoelenco"/>
              <w:numPr>
                <w:ilvl w:val="0"/>
                <w:numId w:val="15"/>
              </w:num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Riparto delle entrate</w:t>
            </w:r>
          </w:p>
          <w:p w14:paraId="151A4FA9" w14:textId="77777777" w:rsidR="00CF748E" w:rsidRPr="00E07BA5" w:rsidRDefault="00CF748E" w:rsidP="00CF748E">
            <w:pPr>
              <w:pStyle w:val="Paragrafoelenco"/>
              <w:numPr>
                <w:ilvl w:val="0"/>
                <w:numId w:val="15"/>
              </w:num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Spese delle funzioni conferite</w:t>
            </w:r>
          </w:p>
          <w:p w14:paraId="2D6EBB12" w14:textId="77777777" w:rsidR="00CF748E" w:rsidRPr="00417A26" w:rsidRDefault="00CF748E" w:rsidP="00E26EE3">
            <w:pPr>
              <w:pStyle w:val="NormaleWeb"/>
              <w:numPr>
                <w:ilvl w:val="0"/>
                <w:numId w:val="15"/>
              </w:numPr>
              <w:shd w:val="clear" w:color="auto" w:fill="FFFFFF"/>
              <w:spacing w:before="0" w:beforeAutospacing="0" w:after="0" w:afterAutospacing="0"/>
              <w:rPr>
                <w:rFonts w:ascii="Barlow" w:eastAsia="Tw Cen MT" w:hAnsi="Barlow" w:cs="Tw Cen MT"/>
                <w:sz w:val="20"/>
                <w:szCs w:val="20"/>
              </w:rPr>
            </w:pPr>
            <w:r w:rsidRPr="00E07BA5">
              <w:rPr>
                <w:rFonts w:ascii="Barlow" w:hAnsi="Barlow" w:cs="Tahoma"/>
                <w:color w:val="000000"/>
                <w:sz w:val="21"/>
                <w:szCs w:val="21"/>
              </w:rPr>
              <w:t>Gestione dell'avanzo</w:t>
            </w:r>
          </w:p>
        </w:tc>
        <w:tc>
          <w:tcPr>
            <w:tcW w:w="1250" w:type="pct"/>
          </w:tcPr>
          <w:p w14:paraId="0C0B6F9E" w14:textId="77777777" w:rsidR="00CF748E" w:rsidRPr="00417A26" w:rsidRDefault="00CF748E" w:rsidP="00E26EE3">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2DC5BE37" w14:textId="77777777" w:rsidR="00CF748E" w:rsidRPr="00417A26" w:rsidRDefault="00CF748E" w:rsidP="00E26EE3">
            <w:pPr>
              <w:spacing w:line="259" w:lineRule="auto"/>
              <w:rPr>
                <w:rFonts w:ascii="Barlow" w:hAnsi="Barlow" w:cs="Verdana"/>
                <w:bCs/>
                <w:sz w:val="28"/>
                <w:szCs w:val="28"/>
              </w:rPr>
            </w:pPr>
          </w:p>
          <w:p w14:paraId="161F1834" w14:textId="77777777" w:rsidR="00CF748E" w:rsidRPr="00417A26" w:rsidRDefault="00CF748E" w:rsidP="00E26EE3">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p>
        </w:tc>
        <w:tc>
          <w:tcPr>
            <w:tcW w:w="1250" w:type="pct"/>
          </w:tcPr>
          <w:p w14:paraId="41F03CA9" w14:textId="77777777" w:rsidR="00CF748E" w:rsidRPr="00417A26" w:rsidRDefault="00CF748E" w:rsidP="00E26EE3">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3853FAF5" w14:textId="77777777" w:rsidR="00CF748E" w:rsidRPr="00417A26" w:rsidRDefault="00CF748E" w:rsidP="00E26EE3">
            <w:pPr>
              <w:spacing w:line="259" w:lineRule="auto"/>
              <w:rPr>
                <w:rFonts w:ascii="Barlow" w:hAnsi="Barlow" w:cs="Verdana"/>
                <w:bCs/>
                <w:sz w:val="28"/>
                <w:szCs w:val="28"/>
              </w:rPr>
            </w:pPr>
          </w:p>
          <w:p w14:paraId="08CF617F" w14:textId="77777777" w:rsidR="00CF748E" w:rsidRPr="00417A26" w:rsidRDefault="00CF748E" w:rsidP="00E26EE3">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r w:rsidRPr="00417A26">
              <w:rPr>
                <w:rFonts w:ascii="Barlow" w:hAnsi="Barlow" w:cs="Verdana"/>
                <w:bCs/>
                <w:sz w:val="28"/>
                <w:szCs w:val="28"/>
              </w:rPr>
              <w:t>…</w:t>
            </w:r>
          </w:p>
        </w:tc>
        <w:tc>
          <w:tcPr>
            <w:tcW w:w="1250" w:type="pct"/>
          </w:tcPr>
          <w:p w14:paraId="16DC0C79" w14:textId="77777777" w:rsidR="00CF748E" w:rsidRPr="00417A26" w:rsidRDefault="00CF748E" w:rsidP="00E26EE3">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12D72E70" w14:textId="77777777" w:rsidR="00CF748E" w:rsidRPr="00417A26" w:rsidRDefault="00CF748E" w:rsidP="00E26EE3">
            <w:pPr>
              <w:spacing w:line="259" w:lineRule="auto"/>
              <w:rPr>
                <w:rFonts w:ascii="Barlow" w:hAnsi="Barlow" w:cs="Verdana"/>
                <w:bCs/>
                <w:sz w:val="28"/>
                <w:szCs w:val="28"/>
              </w:rPr>
            </w:pPr>
          </w:p>
          <w:p w14:paraId="641D462B" w14:textId="77777777" w:rsidR="00CF748E" w:rsidRPr="00417A26" w:rsidRDefault="00CF748E" w:rsidP="00E26EE3">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r w:rsidRPr="00417A26">
              <w:rPr>
                <w:rFonts w:ascii="Barlow" w:hAnsi="Barlow" w:cs="Verdana"/>
                <w:bCs/>
                <w:sz w:val="28"/>
                <w:szCs w:val="28"/>
              </w:rPr>
              <w:t>…</w:t>
            </w:r>
          </w:p>
        </w:tc>
      </w:tr>
    </w:tbl>
    <w:p w14:paraId="419062A8" w14:textId="77777777" w:rsidR="00CF748E" w:rsidRDefault="00CF748E" w:rsidP="00CF748E">
      <w:pPr>
        <w:rPr>
          <w:rFonts w:ascii="Tw Cen MT" w:eastAsia="Verdana" w:hAnsi="Tw Cen MT" w:cs="Verdana"/>
          <w:bCs/>
          <w:sz w:val="28"/>
          <w:szCs w:val="28"/>
        </w:rPr>
      </w:pPr>
      <w:r>
        <w:rPr>
          <w:rFonts w:ascii="Tw Cen MT" w:eastAsia="Verdana" w:hAnsi="Tw Cen MT" w:cs="Verdana"/>
          <w:bCs/>
          <w:sz w:val="28"/>
          <w:szCs w:val="28"/>
        </w:rPr>
        <w:br w:type="page"/>
      </w:r>
    </w:p>
    <w:p w14:paraId="5B25AC8F" w14:textId="77777777" w:rsidR="00CF748E" w:rsidRPr="00AC2717" w:rsidRDefault="00CF748E" w:rsidP="00CF748E">
      <w:pPr>
        <w:shd w:val="clear" w:color="auto" w:fill="2F5496" w:themeFill="accent1" w:themeFillShade="BF"/>
        <w:spacing w:after="0" w:line="245" w:lineRule="auto"/>
        <w:ind w:left="-567"/>
        <w:rPr>
          <w:rFonts w:ascii="Tw Cen MT" w:hAnsi="Tw Cen MT"/>
          <w:sz w:val="24"/>
        </w:rPr>
      </w:pPr>
      <w:r w:rsidRPr="04B4F35D">
        <w:rPr>
          <w:rFonts w:ascii="Tw Cen MT" w:eastAsia="Verdana" w:hAnsi="Tw Cen MT" w:cs="Verdana"/>
          <w:b/>
          <w:bCs/>
          <w:color w:val="FFFFFF" w:themeColor="background1"/>
          <w:sz w:val="24"/>
          <w:szCs w:val="24"/>
        </w:rPr>
        <w:lastRenderedPageBreak/>
        <w:t>CONTROLLO DI GESTIONE</w:t>
      </w:r>
      <w:r w:rsidRPr="04B4F35D">
        <w:rPr>
          <w:rFonts w:ascii="Tw Cen MT" w:hAnsi="Tw Cen MT"/>
          <w:b/>
          <w:bCs/>
          <w:color w:val="FFFFFF" w:themeColor="background1"/>
          <w:sz w:val="28"/>
          <w:szCs w:val="28"/>
        </w:rPr>
        <w:t xml:space="preserve"> (parte della Gestione Unificata Funzione Servizi Finanziari)</w:t>
      </w:r>
    </w:p>
    <w:tbl>
      <w:tblPr>
        <w:tblStyle w:val="Tabellagriglia1chiara-colore6"/>
        <w:tblW w:w="14239"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6512"/>
        <w:gridCol w:w="2550"/>
        <w:gridCol w:w="3260"/>
        <w:gridCol w:w="1282"/>
        <w:gridCol w:w="572"/>
        <w:gridCol w:w="63"/>
      </w:tblGrid>
      <w:tr w:rsidR="00CF748E" w:rsidRPr="002916B2" w14:paraId="54B890C7" w14:textId="77777777" w:rsidTr="00E26EE3">
        <w:tc>
          <w:tcPr>
            <w:tcW w:w="14239" w:type="dxa"/>
            <w:gridSpan w:val="6"/>
          </w:tcPr>
          <w:p w14:paraId="4F59C882" w14:textId="77777777" w:rsidR="00CF748E" w:rsidRPr="00A978D2" w:rsidRDefault="00CF748E" w:rsidP="00E26EE3">
            <w:pPr>
              <w:spacing w:before="120" w:after="120" w:line="360" w:lineRule="auto"/>
              <w:rPr>
                <w:rFonts w:ascii="Barlow" w:hAnsi="Barlow" w:cs="Times New Roman"/>
                <w:sz w:val="20"/>
                <w:szCs w:val="20"/>
              </w:rPr>
            </w:pPr>
            <w:r w:rsidRPr="00A978D2">
              <w:rPr>
                <w:rFonts w:ascii="Barlow" w:hAnsi="Barlow" w:cs="Times New Roman"/>
                <w:b/>
                <w:sz w:val="20"/>
                <w:szCs w:val="20"/>
              </w:rPr>
              <w:t>Descrizione della funzione</w:t>
            </w:r>
            <w:r w:rsidRPr="00A978D2">
              <w:rPr>
                <w:rFonts w:ascii="Barlow" w:hAnsi="Barlow" w:cs="Times New Roman"/>
                <w:sz w:val="20"/>
                <w:szCs w:val="20"/>
              </w:rPr>
              <w:t xml:space="preserve"> </w:t>
            </w:r>
            <w:r w:rsidRPr="00A978D2">
              <w:rPr>
                <w:rFonts w:ascii="Barlow" w:hAnsi="Barlow" w:cs="Times New Roman"/>
                <w:b/>
                <w:sz w:val="20"/>
                <w:szCs w:val="20"/>
              </w:rPr>
              <w:t>Controllo di gestione</w:t>
            </w:r>
            <w:r w:rsidRPr="00A978D2">
              <w:rPr>
                <w:rFonts w:ascii="Barlow" w:hAnsi="Barlow" w:cs="Times New Roman"/>
                <w:sz w:val="20"/>
                <w:szCs w:val="20"/>
              </w:rPr>
              <w:t xml:space="preserve">: </w:t>
            </w:r>
          </w:p>
          <w:p w14:paraId="426E05E8" w14:textId="77777777" w:rsidR="00CF748E" w:rsidRPr="00A978D2" w:rsidRDefault="00CF748E" w:rsidP="00E26EE3">
            <w:pPr>
              <w:spacing w:before="120" w:after="120"/>
              <w:rPr>
                <w:rFonts w:ascii="Barlow" w:hAnsi="Barlow" w:cs="Times New Roman"/>
                <w:b/>
                <w:sz w:val="20"/>
                <w:szCs w:val="20"/>
              </w:rPr>
            </w:pPr>
            <w:r w:rsidRPr="00A978D2">
              <w:rPr>
                <w:rFonts w:ascii="Barlow" w:hAnsi="Barlow" w:cs="Times New Roman"/>
                <w:b/>
                <w:sz w:val="20"/>
                <w:szCs w:val="20"/>
              </w:rPr>
              <w:t xml:space="preserve">La gestione associata in Unione prevede l’istituzione di un servizio strategico e propedeutico al conferimento delle funzioni e al monitoraggio dell’andamento delle risorse e dell’output. Deve analizzare e valutare decisioni, procedure e azioni idonee a migliorare i risultati e la coerenza dei comportamenti organizzativi con gli obiettivi utili a soddisfare i principi di economicità, efficienza ed efficacia dell’azione amministrativa finalizzata al miglioramento della qualità dei servizi pubblici. </w:t>
            </w:r>
          </w:p>
          <w:p w14:paraId="11E57797" w14:textId="77777777" w:rsidR="00CF748E" w:rsidRPr="00A978D2" w:rsidRDefault="00CF748E" w:rsidP="00E26EE3">
            <w:pPr>
              <w:spacing w:line="360" w:lineRule="auto"/>
              <w:rPr>
                <w:rFonts w:ascii="Barlow" w:hAnsi="Barlow" w:cs="Times New Roman"/>
                <w:sz w:val="20"/>
                <w:szCs w:val="20"/>
              </w:rPr>
            </w:pPr>
            <w:r w:rsidRPr="00A978D2">
              <w:rPr>
                <w:rFonts w:ascii="Barlow" w:hAnsi="Barlow" w:cs="Times New Roman"/>
                <w:sz w:val="20"/>
                <w:szCs w:val="20"/>
              </w:rPr>
              <w:t>Il conferimento all’Unione da parte dei Comuni aderenti della funzione deve riguardare le seguenti attività:</w:t>
            </w:r>
          </w:p>
          <w:p w14:paraId="2B299B52" w14:textId="77777777" w:rsidR="00CF748E" w:rsidRPr="00A978D2" w:rsidRDefault="00CF748E" w:rsidP="00CF748E">
            <w:pPr>
              <w:numPr>
                <w:ilvl w:val="0"/>
                <w:numId w:val="25"/>
              </w:numPr>
              <w:suppressAutoHyphens/>
              <w:autoSpaceDN w:val="0"/>
              <w:spacing w:line="360" w:lineRule="auto"/>
              <w:ind w:left="714" w:hanging="357"/>
              <w:textAlignment w:val="baseline"/>
              <w:rPr>
                <w:rFonts w:ascii="Barlow" w:hAnsi="Barlow" w:cs="Times New Roman"/>
                <w:sz w:val="20"/>
                <w:szCs w:val="20"/>
              </w:rPr>
            </w:pPr>
            <w:r w:rsidRPr="00A978D2">
              <w:rPr>
                <w:rFonts w:ascii="Barlow" w:hAnsi="Barlow" w:cs="Times New Roman"/>
                <w:sz w:val="20"/>
                <w:szCs w:val="20"/>
              </w:rPr>
              <w:t xml:space="preserve">PROGRAMMAZIONE E PERFORMANCE: individuazione di una unità operativa a cui fa capo il supporto/coordinamento per la redazione di documenti obbligatori per tutti i Comuni (referto del controllo di gestione, relazione Consip, etc.) – unico sistema di definizione degli obiettivi/progetti/programmi e di indicatori per Comuni e Unione, unico sistema di collegamento programmi progetti DUP Comuni-Unione </w:t>
            </w:r>
          </w:p>
          <w:p w14:paraId="76386CDB" w14:textId="77777777" w:rsidR="00CF748E" w:rsidRPr="00A978D2" w:rsidRDefault="00CF748E" w:rsidP="00CF748E">
            <w:pPr>
              <w:numPr>
                <w:ilvl w:val="0"/>
                <w:numId w:val="25"/>
              </w:numPr>
              <w:suppressAutoHyphens/>
              <w:autoSpaceDN w:val="0"/>
              <w:spacing w:line="360" w:lineRule="auto"/>
              <w:ind w:left="714" w:hanging="357"/>
              <w:textAlignment w:val="baseline"/>
              <w:rPr>
                <w:rFonts w:ascii="Barlow" w:hAnsi="Barlow" w:cs="Times New Roman"/>
                <w:sz w:val="20"/>
                <w:szCs w:val="20"/>
              </w:rPr>
            </w:pPr>
            <w:r w:rsidRPr="00A978D2">
              <w:rPr>
                <w:rFonts w:ascii="Barlow" w:hAnsi="Barlow" w:cs="Times New Roman"/>
                <w:sz w:val="20"/>
                <w:szCs w:val="20"/>
              </w:rPr>
              <w:t>ANALISI: individuazione di una unità operativa a cui fa capo l’analisi di efficienza, efficacia ed economicità dei servizi dei Comuni e dell’Unione dei Comuni associati</w:t>
            </w:r>
          </w:p>
          <w:p w14:paraId="6DB5061E" w14:textId="77777777" w:rsidR="00CF748E" w:rsidRPr="00A978D2" w:rsidRDefault="00CF748E" w:rsidP="00E26EE3">
            <w:pPr>
              <w:rPr>
                <w:rFonts w:ascii="Barlow" w:hAnsi="Barlow"/>
                <w:sz w:val="20"/>
                <w:szCs w:val="20"/>
              </w:rPr>
            </w:pPr>
            <w:r w:rsidRPr="00A978D2">
              <w:rPr>
                <w:rFonts w:ascii="Barlow" w:hAnsi="Barlow" w:cs="Times New Roman"/>
                <w:sz w:val="20"/>
                <w:szCs w:val="20"/>
              </w:rPr>
              <w:t xml:space="preserve">v. schema tipo convenzione link </w:t>
            </w:r>
            <w:hyperlink r:id="rId18" w:history="1">
              <w:r w:rsidRPr="00A978D2">
                <w:rPr>
                  <w:rStyle w:val="Collegamentoipertestuale"/>
                  <w:rFonts w:ascii="Barlow" w:hAnsi="Barlow" w:cs="Times New Roman"/>
                  <w:sz w:val="20"/>
                  <w:szCs w:val="20"/>
                </w:rPr>
                <w:t>https://autonomie.regione.emilia-romagna.it/unioni-di-comuni/approfondimenti/programma-di-riordino-territoriale</w:t>
              </w:r>
            </w:hyperlink>
            <w:r w:rsidRPr="00A978D2">
              <w:rPr>
                <w:rFonts w:ascii="Barlow" w:hAnsi="Barlow" w:cs="Times New Roman"/>
                <w:sz w:val="20"/>
                <w:szCs w:val="20"/>
              </w:rPr>
              <w:t xml:space="preserve"> </w:t>
            </w:r>
          </w:p>
        </w:tc>
      </w:tr>
      <w:tr w:rsidR="00CF748E" w:rsidRPr="005B6AB4" w14:paraId="30C59862" w14:textId="77777777" w:rsidTr="00E26EE3">
        <w:trPr>
          <w:gridAfter w:val="1"/>
          <w:wAfter w:w="63" w:type="dxa"/>
          <w:trHeight w:val="712"/>
        </w:trPr>
        <w:tc>
          <w:tcPr>
            <w:tcW w:w="6512" w:type="dxa"/>
            <w:vAlign w:val="center"/>
          </w:tcPr>
          <w:p w14:paraId="47970114"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Azioni obbligatorie per accedere all’incentivo (livello base)</w:t>
            </w:r>
          </w:p>
        </w:tc>
        <w:tc>
          <w:tcPr>
            <w:tcW w:w="2550" w:type="dxa"/>
            <w:vAlign w:val="center"/>
          </w:tcPr>
          <w:p w14:paraId="07112D7E"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3260" w:type="dxa"/>
            <w:vAlign w:val="center"/>
          </w:tcPr>
          <w:p w14:paraId="390AEA5B"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282" w:type="dxa"/>
          </w:tcPr>
          <w:p w14:paraId="72CD65A5" w14:textId="77777777" w:rsidR="00CF748E" w:rsidRPr="004C27B1" w:rsidRDefault="00CF748E" w:rsidP="00E26EE3">
            <w:pPr>
              <w:spacing w:line="245" w:lineRule="auto"/>
              <w:ind w:left="29"/>
              <w:rPr>
                <w:rFonts w:ascii="Tw Cen MT" w:hAnsi="Tw Cen MT" w:cs="Times New Roman"/>
                <w:b/>
                <w:bCs/>
                <w:color w:val="2F5496" w:themeColor="accent1" w:themeShade="BF"/>
                <w:sz w:val="20"/>
                <w:szCs w:val="20"/>
              </w:rPr>
            </w:pPr>
            <w:r w:rsidRPr="004C27B1">
              <w:rPr>
                <w:rFonts w:ascii="Tw Cen MT" w:hAnsi="Tw Cen MT" w:cs="Times New Roman"/>
                <w:b/>
                <w:bCs/>
                <w:color w:val="2F5496" w:themeColor="accent1" w:themeShade="BF"/>
                <w:sz w:val="20"/>
                <w:szCs w:val="20"/>
              </w:rPr>
              <w:t>Contributo -in%/Punteggio</w:t>
            </w:r>
          </w:p>
        </w:tc>
        <w:tc>
          <w:tcPr>
            <w:tcW w:w="572" w:type="dxa"/>
          </w:tcPr>
          <w:p w14:paraId="4CC15ACF" w14:textId="77777777" w:rsidR="00CF748E" w:rsidRPr="005B6AB4" w:rsidRDefault="00CF748E" w:rsidP="00E26EE3">
            <w:pPr>
              <w:spacing w:line="245" w:lineRule="auto"/>
              <w:ind w:left="29"/>
              <w:rPr>
                <w:rFonts w:ascii="Tw Cen MT" w:hAnsi="Tw Cen MT" w:cs="Times New Roman"/>
                <w:b/>
                <w:bCs/>
                <w:color w:val="2F5496" w:themeColor="accent1" w:themeShade="BF"/>
                <w:sz w:val="24"/>
                <w:szCs w:val="24"/>
              </w:rPr>
            </w:pPr>
          </w:p>
        </w:tc>
      </w:tr>
      <w:tr w:rsidR="00CF748E" w:rsidRPr="002916B2" w14:paraId="6519E15B" w14:textId="77777777" w:rsidTr="00E26EE3">
        <w:trPr>
          <w:gridAfter w:val="1"/>
          <w:wAfter w:w="63" w:type="dxa"/>
          <w:trHeight w:val="567"/>
        </w:trPr>
        <w:tc>
          <w:tcPr>
            <w:tcW w:w="6512" w:type="dxa"/>
            <w:vAlign w:val="center"/>
          </w:tcPr>
          <w:p w14:paraId="2773B1A2"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Conferimento della funzione e attivazione delle </w:t>
            </w:r>
            <w:proofErr w:type="gramStart"/>
            <w:r w:rsidRPr="00A978D2">
              <w:rPr>
                <w:rFonts w:ascii="Barlow" w:hAnsi="Barlow" w:cs="Times New Roman"/>
                <w:sz w:val="20"/>
                <w:szCs w:val="20"/>
              </w:rPr>
              <w:t>2</w:t>
            </w:r>
            <w:proofErr w:type="gramEnd"/>
            <w:r w:rsidRPr="00A978D2">
              <w:rPr>
                <w:rFonts w:ascii="Barlow" w:hAnsi="Barlow" w:cs="Times New Roman"/>
                <w:sz w:val="20"/>
                <w:szCs w:val="20"/>
              </w:rPr>
              <w:t xml:space="preserve"> attività sopra richiamate</w:t>
            </w:r>
          </w:p>
        </w:tc>
        <w:tc>
          <w:tcPr>
            <w:tcW w:w="2550" w:type="dxa"/>
            <w:vAlign w:val="center"/>
          </w:tcPr>
          <w:p w14:paraId="1C725903"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Convenzione               </w:t>
            </w:r>
          </w:p>
        </w:tc>
        <w:tc>
          <w:tcPr>
            <w:tcW w:w="3260" w:type="dxa"/>
            <w:vAlign w:val="center"/>
          </w:tcPr>
          <w:p w14:paraId="69CD94AA" w14:textId="77777777" w:rsidR="00CF748E" w:rsidRPr="00A978D2" w:rsidRDefault="00CF748E" w:rsidP="00E26EE3">
            <w:pPr>
              <w:rPr>
                <w:rFonts w:ascii="Barlow" w:hAnsi="Barlow" w:cs="Times New Roman"/>
                <w:sz w:val="20"/>
                <w:szCs w:val="20"/>
              </w:rPr>
            </w:pPr>
          </w:p>
        </w:tc>
        <w:tc>
          <w:tcPr>
            <w:tcW w:w="1282" w:type="dxa"/>
            <w:vMerge w:val="restart"/>
            <w:vAlign w:val="center"/>
          </w:tcPr>
          <w:p w14:paraId="0ECD3007" w14:textId="77777777" w:rsidR="00CF748E" w:rsidRPr="00B60A52" w:rsidRDefault="00CF748E" w:rsidP="00E26EE3">
            <w:pPr>
              <w:jc w:val="center"/>
              <w:rPr>
                <w:rFonts w:ascii="Tw Cen MT" w:hAnsi="Tw Cen MT" w:cs="Times New Roman"/>
              </w:rPr>
            </w:pPr>
            <w:r w:rsidRPr="00B60A52">
              <w:rPr>
                <w:rFonts w:ascii="Tw Cen MT" w:hAnsi="Tw Cen MT" w:cs="Times New Roman"/>
              </w:rPr>
              <w:t>50%</w:t>
            </w:r>
          </w:p>
        </w:tc>
        <w:tc>
          <w:tcPr>
            <w:tcW w:w="572" w:type="dxa"/>
            <w:vMerge w:val="restart"/>
            <w:vAlign w:val="center"/>
          </w:tcPr>
          <w:sdt>
            <w:sdtPr>
              <w:rPr>
                <w:rFonts w:ascii="Tw Cen MT" w:hAnsi="Tw Cen MT" w:cs="Times New Roman"/>
                <w:color w:val="2F5496" w:themeColor="accent1" w:themeShade="BF"/>
                <w:sz w:val="36"/>
                <w:szCs w:val="20"/>
                <w:shd w:val="clear" w:color="auto" w:fill="E6E6E6"/>
              </w:rPr>
              <w:id w:val="2023585977"/>
              <w14:checkbox>
                <w14:checked w14:val="0"/>
                <w14:checkedState w14:val="2612" w14:font="MS Gothic"/>
                <w14:uncheckedState w14:val="2610" w14:font="MS Gothic"/>
              </w14:checkbox>
            </w:sdtPr>
            <w:sdtContent>
              <w:p w14:paraId="70B83017" w14:textId="77777777" w:rsidR="00CF748E" w:rsidRPr="00C31B98" w:rsidRDefault="00CF748E" w:rsidP="00E26EE3">
                <w:pPr>
                  <w:jc w:val="center"/>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52D398A5" w14:textId="77777777" w:rsidTr="00E26EE3">
        <w:trPr>
          <w:gridAfter w:val="1"/>
          <w:wAfter w:w="63" w:type="dxa"/>
          <w:trHeight w:val="567"/>
        </w:trPr>
        <w:tc>
          <w:tcPr>
            <w:tcW w:w="6512" w:type="dxa"/>
            <w:vAlign w:val="center"/>
          </w:tcPr>
          <w:p w14:paraId="2CE75BC4"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Istituzione della struttura organizzativa in Unione</w:t>
            </w:r>
          </w:p>
        </w:tc>
        <w:tc>
          <w:tcPr>
            <w:tcW w:w="2550" w:type="dxa"/>
            <w:vAlign w:val="center"/>
          </w:tcPr>
          <w:p w14:paraId="42B843C5"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Organigramma           </w:t>
            </w:r>
          </w:p>
        </w:tc>
        <w:tc>
          <w:tcPr>
            <w:tcW w:w="3260" w:type="dxa"/>
            <w:vAlign w:val="center"/>
          </w:tcPr>
          <w:p w14:paraId="320CC70A" w14:textId="77777777" w:rsidR="00CF748E" w:rsidRPr="00A978D2" w:rsidRDefault="00CF748E" w:rsidP="00E26EE3">
            <w:pPr>
              <w:rPr>
                <w:rFonts w:ascii="Barlow" w:hAnsi="Barlow" w:cs="Times New Roman"/>
                <w:sz w:val="20"/>
                <w:szCs w:val="20"/>
              </w:rPr>
            </w:pPr>
          </w:p>
        </w:tc>
        <w:tc>
          <w:tcPr>
            <w:tcW w:w="1282" w:type="dxa"/>
            <w:vMerge/>
          </w:tcPr>
          <w:p w14:paraId="2F3CA8BE" w14:textId="77777777" w:rsidR="00CF748E" w:rsidRPr="004E40FB" w:rsidRDefault="00CF748E" w:rsidP="00E26EE3">
            <w:pPr>
              <w:rPr>
                <w:rFonts w:ascii="Tw Cen MT" w:hAnsi="Tw Cen MT"/>
              </w:rPr>
            </w:pPr>
          </w:p>
        </w:tc>
        <w:tc>
          <w:tcPr>
            <w:tcW w:w="572" w:type="dxa"/>
            <w:vMerge/>
          </w:tcPr>
          <w:p w14:paraId="45226042"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0FB47700" w14:textId="77777777" w:rsidTr="00E26EE3">
        <w:trPr>
          <w:gridAfter w:val="1"/>
          <w:wAfter w:w="63" w:type="dxa"/>
          <w:trHeight w:val="567"/>
        </w:trPr>
        <w:tc>
          <w:tcPr>
            <w:tcW w:w="6512" w:type="dxa"/>
            <w:vAlign w:val="center"/>
          </w:tcPr>
          <w:p w14:paraId="1A93D586"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Responsabile attività di coordinamento e analisi (1e 2)</w:t>
            </w:r>
          </w:p>
        </w:tc>
        <w:tc>
          <w:tcPr>
            <w:tcW w:w="2550" w:type="dxa"/>
            <w:vAlign w:val="center"/>
          </w:tcPr>
          <w:p w14:paraId="34733884"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Atto nomina                </w:t>
            </w:r>
          </w:p>
        </w:tc>
        <w:tc>
          <w:tcPr>
            <w:tcW w:w="3260" w:type="dxa"/>
            <w:vAlign w:val="center"/>
          </w:tcPr>
          <w:p w14:paraId="434BFAB1" w14:textId="77777777" w:rsidR="00CF748E" w:rsidRPr="00A978D2" w:rsidRDefault="00CF748E" w:rsidP="00E26EE3">
            <w:pPr>
              <w:rPr>
                <w:rFonts w:ascii="Barlow" w:hAnsi="Barlow" w:cs="Times New Roman"/>
                <w:sz w:val="20"/>
                <w:szCs w:val="20"/>
              </w:rPr>
            </w:pPr>
          </w:p>
        </w:tc>
        <w:tc>
          <w:tcPr>
            <w:tcW w:w="1282" w:type="dxa"/>
            <w:vMerge/>
          </w:tcPr>
          <w:p w14:paraId="54DD30DD" w14:textId="77777777" w:rsidR="00CF748E" w:rsidRPr="004E40FB" w:rsidRDefault="00CF748E" w:rsidP="00E26EE3">
            <w:pPr>
              <w:rPr>
                <w:rFonts w:ascii="Tw Cen MT" w:hAnsi="Tw Cen MT"/>
              </w:rPr>
            </w:pPr>
          </w:p>
        </w:tc>
        <w:tc>
          <w:tcPr>
            <w:tcW w:w="572" w:type="dxa"/>
            <w:vMerge/>
          </w:tcPr>
          <w:p w14:paraId="44A882F3"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08F1DE3E" w14:textId="77777777" w:rsidTr="00E26EE3">
        <w:trPr>
          <w:gridAfter w:val="1"/>
          <w:wAfter w:w="63" w:type="dxa"/>
          <w:trHeight w:val="567"/>
        </w:trPr>
        <w:tc>
          <w:tcPr>
            <w:tcW w:w="6512" w:type="dxa"/>
            <w:vAlign w:val="center"/>
          </w:tcPr>
          <w:p w14:paraId="194602DC"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Conferimento del personale (con decorrenza entro l’anno se nuova funzione)</w:t>
            </w:r>
          </w:p>
        </w:tc>
        <w:tc>
          <w:tcPr>
            <w:tcW w:w="2550" w:type="dxa"/>
            <w:vAlign w:val="center"/>
          </w:tcPr>
          <w:p w14:paraId="2DE86CD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Atti organizzativi         </w:t>
            </w:r>
          </w:p>
          <w:p w14:paraId="48A35EEC"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 (personale trasferito</w:t>
            </w:r>
          </w:p>
          <w:p w14:paraId="3E7D6B23"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/comandato)</w:t>
            </w:r>
          </w:p>
        </w:tc>
        <w:tc>
          <w:tcPr>
            <w:tcW w:w="3260" w:type="dxa"/>
            <w:vAlign w:val="center"/>
          </w:tcPr>
          <w:p w14:paraId="6C83EAAA" w14:textId="77777777" w:rsidR="00CF748E" w:rsidRPr="00A978D2" w:rsidRDefault="00CF748E" w:rsidP="00E26EE3">
            <w:pPr>
              <w:rPr>
                <w:rFonts w:ascii="Barlow" w:hAnsi="Barlow" w:cs="Times New Roman"/>
                <w:sz w:val="20"/>
                <w:szCs w:val="20"/>
              </w:rPr>
            </w:pPr>
          </w:p>
        </w:tc>
        <w:tc>
          <w:tcPr>
            <w:tcW w:w="1282" w:type="dxa"/>
            <w:vMerge/>
          </w:tcPr>
          <w:p w14:paraId="1BCE6A81" w14:textId="77777777" w:rsidR="00CF748E" w:rsidRPr="004E40FB" w:rsidRDefault="00CF748E" w:rsidP="00E26EE3">
            <w:pPr>
              <w:rPr>
                <w:rFonts w:ascii="Tw Cen MT" w:hAnsi="Tw Cen MT"/>
              </w:rPr>
            </w:pPr>
          </w:p>
        </w:tc>
        <w:tc>
          <w:tcPr>
            <w:tcW w:w="572" w:type="dxa"/>
            <w:vMerge/>
          </w:tcPr>
          <w:p w14:paraId="58D89C52"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5DDCE6FA" w14:textId="77777777" w:rsidTr="00E26EE3">
        <w:trPr>
          <w:gridAfter w:val="1"/>
          <w:wAfter w:w="63" w:type="dxa"/>
          <w:trHeight w:val="850"/>
        </w:trPr>
        <w:tc>
          <w:tcPr>
            <w:tcW w:w="6512" w:type="dxa"/>
            <w:vAlign w:val="center"/>
          </w:tcPr>
          <w:p w14:paraId="41E7ABF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Conferimento stanziamenti entrate/spese dai bilanci dei Comuni all’Unione</w:t>
            </w:r>
          </w:p>
        </w:tc>
        <w:tc>
          <w:tcPr>
            <w:tcW w:w="2550" w:type="dxa"/>
            <w:vAlign w:val="center"/>
          </w:tcPr>
          <w:p w14:paraId="6FBC17F6"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Entità degli stanziamenti conferiti nel Bilancio preventivo Unione</w:t>
            </w:r>
          </w:p>
        </w:tc>
        <w:tc>
          <w:tcPr>
            <w:tcW w:w="3260" w:type="dxa"/>
            <w:vAlign w:val="center"/>
          </w:tcPr>
          <w:p w14:paraId="1DF02949" w14:textId="77777777" w:rsidR="00CF748E" w:rsidRPr="00A978D2" w:rsidRDefault="00CF748E" w:rsidP="00E26EE3">
            <w:pPr>
              <w:rPr>
                <w:rFonts w:ascii="Barlow" w:hAnsi="Barlow" w:cs="Times New Roman"/>
                <w:sz w:val="20"/>
                <w:szCs w:val="20"/>
              </w:rPr>
            </w:pPr>
          </w:p>
        </w:tc>
        <w:tc>
          <w:tcPr>
            <w:tcW w:w="1282" w:type="dxa"/>
            <w:vMerge/>
          </w:tcPr>
          <w:p w14:paraId="216CA52C" w14:textId="77777777" w:rsidR="00CF748E" w:rsidRPr="004E40FB" w:rsidRDefault="00CF748E" w:rsidP="00E26EE3">
            <w:pPr>
              <w:rPr>
                <w:rFonts w:ascii="Tw Cen MT" w:hAnsi="Tw Cen MT"/>
              </w:rPr>
            </w:pPr>
          </w:p>
        </w:tc>
        <w:tc>
          <w:tcPr>
            <w:tcW w:w="572" w:type="dxa"/>
            <w:vMerge/>
          </w:tcPr>
          <w:p w14:paraId="60093FAE"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5448E8FB" w14:textId="77777777" w:rsidTr="00E26EE3">
        <w:trPr>
          <w:gridAfter w:val="1"/>
          <w:wAfter w:w="63" w:type="dxa"/>
          <w:trHeight w:val="567"/>
        </w:trPr>
        <w:tc>
          <w:tcPr>
            <w:tcW w:w="6512" w:type="dxa"/>
            <w:vAlign w:val="center"/>
          </w:tcPr>
          <w:p w14:paraId="7E95ECD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Redazione/coordinamento dei documenti obbligatori per tutti i Comuni (Referto Controllo di gestione, Relazione Consip, (1)</w:t>
            </w:r>
          </w:p>
        </w:tc>
        <w:tc>
          <w:tcPr>
            <w:tcW w:w="2550" w:type="dxa"/>
            <w:vAlign w:val="center"/>
          </w:tcPr>
          <w:p w14:paraId="58AB129F"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Atti amministrativi        </w:t>
            </w:r>
          </w:p>
        </w:tc>
        <w:tc>
          <w:tcPr>
            <w:tcW w:w="3260" w:type="dxa"/>
            <w:vAlign w:val="center"/>
          </w:tcPr>
          <w:p w14:paraId="35F651FA" w14:textId="77777777" w:rsidR="00CF748E" w:rsidRPr="00A978D2" w:rsidRDefault="00CF748E" w:rsidP="00E26EE3">
            <w:pPr>
              <w:rPr>
                <w:rFonts w:ascii="Barlow" w:hAnsi="Barlow" w:cs="Times New Roman"/>
                <w:sz w:val="20"/>
                <w:szCs w:val="20"/>
              </w:rPr>
            </w:pPr>
          </w:p>
        </w:tc>
        <w:tc>
          <w:tcPr>
            <w:tcW w:w="1282" w:type="dxa"/>
            <w:vMerge/>
          </w:tcPr>
          <w:p w14:paraId="45B3B318" w14:textId="77777777" w:rsidR="00CF748E" w:rsidRPr="004E40FB" w:rsidRDefault="00CF748E" w:rsidP="00E26EE3">
            <w:pPr>
              <w:rPr>
                <w:rFonts w:ascii="Tw Cen MT" w:hAnsi="Tw Cen MT"/>
              </w:rPr>
            </w:pPr>
          </w:p>
        </w:tc>
        <w:tc>
          <w:tcPr>
            <w:tcW w:w="572" w:type="dxa"/>
            <w:vMerge/>
          </w:tcPr>
          <w:p w14:paraId="19EA804E"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67B2124A" w14:textId="77777777" w:rsidTr="00E26EE3">
        <w:trPr>
          <w:gridAfter w:val="1"/>
          <w:wAfter w:w="63" w:type="dxa"/>
          <w:trHeight w:val="567"/>
        </w:trPr>
        <w:tc>
          <w:tcPr>
            <w:tcW w:w="6512" w:type="dxa"/>
            <w:vAlign w:val="center"/>
          </w:tcPr>
          <w:p w14:paraId="0C1ECB50"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Unico sistema di obiettivi ed indicatori coordinato comuni e Unione (1)</w:t>
            </w:r>
          </w:p>
        </w:tc>
        <w:tc>
          <w:tcPr>
            <w:tcW w:w="2550" w:type="dxa"/>
            <w:vAlign w:val="center"/>
          </w:tcPr>
          <w:p w14:paraId="146A85A5"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Atti amministrativi        </w:t>
            </w:r>
          </w:p>
        </w:tc>
        <w:tc>
          <w:tcPr>
            <w:tcW w:w="3260" w:type="dxa"/>
            <w:vAlign w:val="center"/>
          </w:tcPr>
          <w:p w14:paraId="5595CCA7" w14:textId="77777777" w:rsidR="00CF748E" w:rsidRPr="00A978D2" w:rsidRDefault="00CF748E" w:rsidP="00E26EE3">
            <w:pPr>
              <w:rPr>
                <w:rFonts w:ascii="Barlow" w:hAnsi="Barlow" w:cs="Times New Roman"/>
                <w:sz w:val="20"/>
                <w:szCs w:val="20"/>
              </w:rPr>
            </w:pPr>
          </w:p>
        </w:tc>
        <w:tc>
          <w:tcPr>
            <w:tcW w:w="1282" w:type="dxa"/>
            <w:vMerge/>
          </w:tcPr>
          <w:p w14:paraId="6ED907F8" w14:textId="77777777" w:rsidR="00CF748E" w:rsidRPr="004E40FB" w:rsidRDefault="00CF748E" w:rsidP="00E26EE3">
            <w:pPr>
              <w:rPr>
                <w:rFonts w:ascii="Tw Cen MT" w:hAnsi="Tw Cen MT"/>
              </w:rPr>
            </w:pPr>
          </w:p>
        </w:tc>
        <w:tc>
          <w:tcPr>
            <w:tcW w:w="572" w:type="dxa"/>
            <w:vMerge/>
          </w:tcPr>
          <w:p w14:paraId="1713A51D" w14:textId="77777777" w:rsidR="00CF748E" w:rsidRPr="00C31B98" w:rsidRDefault="00CF748E" w:rsidP="00E26EE3">
            <w:pPr>
              <w:rPr>
                <w:rFonts w:ascii="Tw Cen MT" w:hAnsi="Tw Cen MT" w:cs="Times New Roman"/>
                <w:color w:val="2F5496" w:themeColor="accent1" w:themeShade="BF"/>
                <w:sz w:val="20"/>
              </w:rPr>
            </w:pPr>
          </w:p>
        </w:tc>
      </w:tr>
      <w:tr w:rsidR="00CF748E" w:rsidRPr="005B6AB4" w14:paraId="1F6D9E37" w14:textId="77777777" w:rsidTr="00E26EE3">
        <w:trPr>
          <w:gridAfter w:val="1"/>
          <w:wAfter w:w="63" w:type="dxa"/>
          <w:trHeight w:val="841"/>
        </w:trPr>
        <w:tc>
          <w:tcPr>
            <w:tcW w:w="6512" w:type="dxa"/>
            <w:vAlign w:val="center"/>
          </w:tcPr>
          <w:p w14:paraId="35748909"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lastRenderedPageBreak/>
              <w:t>Azioni di consolidamento della funzione (livello avanzato)</w:t>
            </w:r>
          </w:p>
        </w:tc>
        <w:tc>
          <w:tcPr>
            <w:tcW w:w="2550" w:type="dxa"/>
            <w:vAlign w:val="center"/>
          </w:tcPr>
          <w:p w14:paraId="52B9E42D"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3260" w:type="dxa"/>
            <w:vAlign w:val="center"/>
          </w:tcPr>
          <w:p w14:paraId="40737E3F"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Indicazione estremi o link dell’atto</w:t>
            </w:r>
          </w:p>
        </w:tc>
        <w:tc>
          <w:tcPr>
            <w:tcW w:w="1854" w:type="dxa"/>
            <w:gridSpan w:val="2"/>
          </w:tcPr>
          <w:p w14:paraId="29BEFFF2" w14:textId="77777777" w:rsidR="00CF748E" w:rsidRPr="00C31B98" w:rsidRDefault="00CF748E" w:rsidP="00E26EE3">
            <w:pPr>
              <w:spacing w:line="245" w:lineRule="auto"/>
              <w:ind w:left="29"/>
              <w:rPr>
                <w:rFonts w:ascii="Tw Cen MT" w:hAnsi="Tw Cen MT" w:cs="Times New Roman"/>
                <w:b/>
                <w:bCs/>
                <w:color w:val="2F5496" w:themeColor="accent1" w:themeShade="BF"/>
                <w:sz w:val="24"/>
                <w:szCs w:val="24"/>
              </w:rPr>
            </w:pPr>
            <w:r w:rsidRPr="00A978D2">
              <w:rPr>
                <w:rFonts w:ascii="Tw Cen MT" w:hAnsi="Tw Cen MT" w:cs="Times New Roman"/>
                <w:b/>
                <w:bCs/>
                <w:color w:val="2F5496" w:themeColor="accent1" w:themeShade="BF"/>
              </w:rPr>
              <w:t>Ogni azione aggiunta equivale ad una % di k/punteggio in relazione alle difficoltà tecnico-organizzative</w:t>
            </w:r>
          </w:p>
        </w:tc>
      </w:tr>
      <w:tr w:rsidR="00CF748E" w:rsidRPr="002916B2" w14:paraId="360EA3E4" w14:textId="77777777" w:rsidTr="00E26EE3">
        <w:trPr>
          <w:gridAfter w:val="1"/>
          <w:wAfter w:w="63" w:type="dxa"/>
          <w:trHeight w:val="567"/>
        </w:trPr>
        <w:tc>
          <w:tcPr>
            <w:tcW w:w="6512" w:type="dxa"/>
            <w:vAlign w:val="center"/>
          </w:tcPr>
          <w:p w14:paraId="4B5B5967"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Piano performance uniforme e collegato tra Unione e Comuni (1)</w:t>
            </w:r>
          </w:p>
        </w:tc>
        <w:tc>
          <w:tcPr>
            <w:tcW w:w="2550" w:type="dxa"/>
            <w:vAlign w:val="center"/>
          </w:tcPr>
          <w:p w14:paraId="0A81B1D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Report</w:t>
            </w:r>
          </w:p>
        </w:tc>
        <w:tc>
          <w:tcPr>
            <w:tcW w:w="3260" w:type="dxa"/>
            <w:vAlign w:val="center"/>
          </w:tcPr>
          <w:p w14:paraId="2C8F59E5" w14:textId="77777777" w:rsidR="00CF748E" w:rsidRPr="00A978D2" w:rsidRDefault="00CF748E" w:rsidP="00E26EE3">
            <w:pPr>
              <w:rPr>
                <w:rFonts w:ascii="Barlow" w:hAnsi="Barlow" w:cs="Times New Roman"/>
                <w:sz w:val="20"/>
                <w:szCs w:val="20"/>
              </w:rPr>
            </w:pPr>
          </w:p>
        </w:tc>
        <w:tc>
          <w:tcPr>
            <w:tcW w:w="1282" w:type="dxa"/>
            <w:vAlign w:val="center"/>
          </w:tcPr>
          <w:p w14:paraId="12787E29" w14:textId="77777777" w:rsidR="00CF748E" w:rsidRPr="00221DA8" w:rsidRDefault="00CF748E" w:rsidP="00E26EE3">
            <w:pPr>
              <w:jc w:val="center"/>
              <w:rPr>
                <w:rFonts w:ascii="Tw Cen MT" w:hAnsi="Tw Cen MT" w:cs="Times New Roman"/>
              </w:rPr>
            </w:pPr>
            <w:r w:rsidRPr="00221DA8">
              <w:rPr>
                <w:rFonts w:ascii="Tw Cen MT" w:hAnsi="Tw Cen MT" w:cs="Times New Roman"/>
              </w:rPr>
              <w:t>15%</w:t>
            </w:r>
          </w:p>
        </w:tc>
        <w:tc>
          <w:tcPr>
            <w:tcW w:w="572" w:type="dxa"/>
            <w:vAlign w:val="center"/>
          </w:tcPr>
          <w:p w14:paraId="338CA7D0" w14:textId="77777777" w:rsidR="00CF748E" w:rsidRPr="00C31B98" w:rsidRDefault="00CF748E"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632376581"/>
                <w14:checkbox>
                  <w14:checked w14:val="0"/>
                  <w14:checkedState w14:val="2612" w14:font="MS Gothic"/>
                  <w14:uncheckedState w14:val="2610" w14:font="MS Gothic"/>
                </w14:checkbox>
              </w:sdtPr>
              <w:sdtContent>
                <w:r w:rsidRPr="00C31B98">
                  <w:rPr>
                    <w:rFonts w:ascii="Segoe UI Symbol" w:eastAsia="MS Gothic" w:hAnsi="Segoe UI Symbol" w:cs="Segoe UI Symbol"/>
                    <w:color w:val="2F5496" w:themeColor="accent1" w:themeShade="BF"/>
                    <w:sz w:val="36"/>
                    <w:szCs w:val="20"/>
                  </w:rPr>
                  <w:t>☐</w:t>
                </w:r>
              </w:sdtContent>
            </w:sdt>
          </w:p>
        </w:tc>
      </w:tr>
      <w:tr w:rsidR="00CF748E" w:rsidRPr="002916B2" w14:paraId="0CDAA0B3" w14:textId="77777777" w:rsidTr="00E26EE3">
        <w:trPr>
          <w:gridAfter w:val="1"/>
          <w:wAfter w:w="63" w:type="dxa"/>
          <w:trHeight w:val="850"/>
        </w:trPr>
        <w:tc>
          <w:tcPr>
            <w:tcW w:w="6512" w:type="dxa"/>
            <w:vAlign w:val="center"/>
          </w:tcPr>
          <w:p w14:paraId="6AB226AF"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Software unico/tabelle di gestione ed elaborazione dati di misurazione della performance uniformi tra enti e unione (1)</w:t>
            </w:r>
          </w:p>
          <w:p w14:paraId="4F830501"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w:t>
            </w:r>
            <w:r w:rsidRPr="00E07BA5">
              <w:rPr>
                <w:rFonts w:ascii="Barlow" w:hAnsi="Barlow" w:cs="Times New Roman"/>
                <w:i/>
                <w:iCs/>
                <w:sz w:val="21"/>
                <w:szCs w:val="21"/>
              </w:rPr>
              <w:t>ammissibile sistema mediante fogli elettronici</w:t>
            </w:r>
            <w:r w:rsidRPr="00E07BA5">
              <w:rPr>
                <w:rFonts w:ascii="Barlow" w:hAnsi="Barlow" w:cs="Times New Roman"/>
                <w:sz w:val="21"/>
                <w:szCs w:val="21"/>
              </w:rPr>
              <w:t>)</w:t>
            </w:r>
          </w:p>
        </w:tc>
        <w:tc>
          <w:tcPr>
            <w:tcW w:w="2550" w:type="dxa"/>
            <w:vAlign w:val="center"/>
          </w:tcPr>
          <w:p w14:paraId="7063D3BF"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Copia fatture d’acquisto/addebito canone di assistenza oppure report di dimostrazione del sistema unico</w:t>
            </w:r>
          </w:p>
        </w:tc>
        <w:tc>
          <w:tcPr>
            <w:tcW w:w="3260" w:type="dxa"/>
            <w:vAlign w:val="center"/>
          </w:tcPr>
          <w:p w14:paraId="40BF452A" w14:textId="77777777" w:rsidR="00CF748E" w:rsidRPr="00A978D2" w:rsidRDefault="00CF748E" w:rsidP="00E26EE3">
            <w:pPr>
              <w:rPr>
                <w:rFonts w:ascii="Barlow" w:hAnsi="Barlow" w:cs="Times New Roman"/>
                <w:sz w:val="20"/>
                <w:szCs w:val="20"/>
              </w:rPr>
            </w:pPr>
          </w:p>
        </w:tc>
        <w:tc>
          <w:tcPr>
            <w:tcW w:w="1282" w:type="dxa"/>
            <w:vAlign w:val="center"/>
          </w:tcPr>
          <w:p w14:paraId="04CD42FD" w14:textId="77777777" w:rsidR="00CF748E" w:rsidRPr="00221DA8" w:rsidRDefault="00CF748E" w:rsidP="00E26EE3">
            <w:pPr>
              <w:jc w:val="center"/>
              <w:rPr>
                <w:rFonts w:ascii="Tw Cen MT" w:hAnsi="Tw Cen MT" w:cs="Times New Roman"/>
              </w:rPr>
            </w:pPr>
            <w:r w:rsidRPr="00221DA8">
              <w:rPr>
                <w:rFonts w:ascii="Tw Cen MT" w:hAnsi="Tw Cen MT" w:cs="Times New Roman"/>
              </w:rPr>
              <w:t>10%</w:t>
            </w:r>
          </w:p>
        </w:tc>
        <w:tc>
          <w:tcPr>
            <w:tcW w:w="572" w:type="dxa"/>
            <w:vAlign w:val="center"/>
          </w:tcPr>
          <w:p w14:paraId="518F9882" w14:textId="77777777" w:rsidR="00CF748E" w:rsidRPr="00C31B98" w:rsidRDefault="00CF748E"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808845762"/>
                <w14:checkbox>
                  <w14:checked w14:val="0"/>
                  <w14:checkedState w14:val="2612" w14:font="MS Gothic"/>
                  <w14:uncheckedState w14:val="2610" w14:font="MS Gothic"/>
                </w14:checkbox>
              </w:sdtPr>
              <w:sdtContent>
                <w:r w:rsidRPr="00C31B98">
                  <w:rPr>
                    <w:rFonts w:ascii="Segoe UI Symbol" w:eastAsia="MS Gothic" w:hAnsi="Segoe UI Symbol" w:cs="Segoe UI Symbol"/>
                    <w:color w:val="2F5496" w:themeColor="accent1" w:themeShade="BF"/>
                    <w:sz w:val="36"/>
                    <w:szCs w:val="20"/>
                  </w:rPr>
                  <w:t>☐</w:t>
                </w:r>
              </w:sdtContent>
            </w:sdt>
          </w:p>
        </w:tc>
      </w:tr>
      <w:tr w:rsidR="00CF748E" w:rsidRPr="002916B2" w14:paraId="4CDA475F" w14:textId="77777777" w:rsidTr="00E26EE3">
        <w:trPr>
          <w:gridAfter w:val="1"/>
          <w:wAfter w:w="63" w:type="dxa"/>
          <w:trHeight w:val="850"/>
        </w:trPr>
        <w:tc>
          <w:tcPr>
            <w:tcW w:w="6512" w:type="dxa"/>
            <w:vAlign w:val="center"/>
          </w:tcPr>
          <w:p w14:paraId="3A53B4F7"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 xml:space="preserve">Svolgimento di analisi di efficienza ed efficacia di comuni e Unione </w:t>
            </w:r>
            <w:r>
              <w:rPr>
                <w:rFonts w:ascii="Barlow" w:hAnsi="Barlow" w:cs="Times New Roman"/>
                <w:sz w:val="21"/>
                <w:szCs w:val="21"/>
              </w:rPr>
              <w:t>(</w:t>
            </w:r>
            <w:r w:rsidRPr="00E07BA5">
              <w:rPr>
                <w:rFonts w:ascii="Barlow" w:hAnsi="Barlow" w:cs="Times New Roman"/>
                <w:sz w:val="21"/>
                <w:szCs w:val="21"/>
              </w:rPr>
              <w:t>2)</w:t>
            </w:r>
          </w:p>
        </w:tc>
        <w:tc>
          <w:tcPr>
            <w:tcW w:w="2550" w:type="dxa"/>
            <w:vAlign w:val="center"/>
          </w:tcPr>
          <w:p w14:paraId="38523B93"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Report di analisi</w:t>
            </w:r>
          </w:p>
        </w:tc>
        <w:tc>
          <w:tcPr>
            <w:tcW w:w="3260" w:type="dxa"/>
            <w:vAlign w:val="center"/>
          </w:tcPr>
          <w:p w14:paraId="45C45A0F" w14:textId="77777777" w:rsidR="00CF748E" w:rsidRPr="00A978D2" w:rsidRDefault="00CF748E" w:rsidP="00E26EE3">
            <w:pPr>
              <w:rPr>
                <w:rFonts w:ascii="Barlow" w:hAnsi="Barlow" w:cs="Times New Roman"/>
                <w:sz w:val="20"/>
                <w:szCs w:val="20"/>
              </w:rPr>
            </w:pPr>
          </w:p>
        </w:tc>
        <w:tc>
          <w:tcPr>
            <w:tcW w:w="1282" w:type="dxa"/>
            <w:vAlign w:val="center"/>
          </w:tcPr>
          <w:p w14:paraId="18BFBB42" w14:textId="77777777" w:rsidR="00CF748E" w:rsidRPr="00221DA8" w:rsidRDefault="00CF748E" w:rsidP="00E26EE3">
            <w:pPr>
              <w:jc w:val="center"/>
              <w:rPr>
                <w:rFonts w:ascii="Tw Cen MT" w:hAnsi="Tw Cen MT" w:cs="Times New Roman"/>
              </w:rPr>
            </w:pPr>
            <w:r w:rsidRPr="00221DA8">
              <w:rPr>
                <w:rFonts w:ascii="Tw Cen MT" w:hAnsi="Tw Cen MT" w:cs="Times New Roman"/>
              </w:rPr>
              <w:t>15%</w:t>
            </w:r>
          </w:p>
        </w:tc>
        <w:tc>
          <w:tcPr>
            <w:tcW w:w="572" w:type="dxa"/>
            <w:vAlign w:val="center"/>
          </w:tcPr>
          <w:p w14:paraId="0E7F833C" w14:textId="77777777" w:rsidR="00CF748E" w:rsidRPr="00C31B98" w:rsidRDefault="00CF748E"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968507259"/>
                <w14:checkbox>
                  <w14:checked w14:val="0"/>
                  <w14:checkedState w14:val="2612" w14:font="MS Gothic"/>
                  <w14:uncheckedState w14:val="2610" w14:font="MS Gothic"/>
                </w14:checkbox>
              </w:sdtPr>
              <w:sdtContent>
                <w:r w:rsidRPr="00C31B98">
                  <w:rPr>
                    <w:rFonts w:ascii="Segoe UI Symbol" w:eastAsia="MS Gothic" w:hAnsi="Segoe UI Symbol" w:cs="Segoe UI Symbol"/>
                    <w:color w:val="2F5496" w:themeColor="accent1" w:themeShade="BF"/>
                    <w:sz w:val="36"/>
                    <w:szCs w:val="20"/>
                  </w:rPr>
                  <w:t>☐</w:t>
                </w:r>
              </w:sdtContent>
            </w:sdt>
          </w:p>
        </w:tc>
      </w:tr>
      <w:tr w:rsidR="00CF748E" w:rsidRPr="002916B2" w14:paraId="08D4AF53" w14:textId="77777777" w:rsidTr="00E26EE3">
        <w:trPr>
          <w:gridAfter w:val="1"/>
          <w:wAfter w:w="63" w:type="dxa"/>
          <w:trHeight w:val="960"/>
        </w:trPr>
        <w:tc>
          <w:tcPr>
            <w:tcW w:w="6512" w:type="dxa"/>
            <w:vAlign w:val="center"/>
          </w:tcPr>
          <w:p w14:paraId="6CF0F8A7" w14:textId="77777777" w:rsidR="00CF748E" w:rsidRPr="00E07BA5" w:rsidRDefault="00CF748E" w:rsidP="00E26EE3">
            <w:pPr>
              <w:rPr>
                <w:rFonts w:ascii="Barlow" w:hAnsi="Barlow" w:cs="Times New Roman"/>
                <w:sz w:val="21"/>
                <w:szCs w:val="21"/>
              </w:rPr>
            </w:pPr>
            <w:r w:rsidRPr="00E07BA5">
              <w:rPr>
                <w:rFonts w:ascii="Barlow" w:hAnsi="Barlow" w:cs="Times New Roman"/>
                <w:sz w:val="21"/>
                <w:szCs w:val="21"/>
              </w:rPr>
              <w:t>Adozione specifico regolamento o previsione delle relative attività all’interno di altri regolamenti attinenti “es. Reg Controlli interni, Reg Performance, Reg Contabilità etc..)</w:t>
            </w:r>
          </w:p>
        </w:tc>
        <w:tc>
          <w:tcPr>
            <w:tcW w:w="2550" w:type="dxa"/>
            <w:vAlign w:val="center"/>
          </w:tcPr>
          <w:p w14:paraId="73800325"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Documenti </w:t>
            </w:r>
          </w:p>
        </w:tc>
        <w:tc>
          <w:tcPr>
            <w:tcW w:w="3260" w:type="dxa"/>
            <w:vAlign w:val="center"/>
          </w:tcPr>
          <w:p w14:paraId="1105929D" w14:textId="77777777" w:rsidR="00CF748E" w:rsidRPr="00A978D2" w:rsidRDefault="00CF748E" w:rsidP="00E26EE3">
            <w:pPr>
              <w:rPr>
                <w:rFonts w:ascii="Barlow" w:hAnsi="Barlow" w:cs="Times New Roman"/>
                <w:sz w:val="20"/>
                <w:szCs w:val="20"/>
              </w:rPr>
            </w:pPr>
          </w:p>
        </w:tc>
        <w:tc>
          <w:tcPr>
            <w:tcW w:w="1282" w:type="dxa"/>
            <w:vAlign w:val="center"/>
          </w:tcPr>
          <w:p w14:paraId="1DD6415E" w14:textId="77777777" w:rsidR="00CF748E" w:rsidRPr="00221DA8" w:rsidRDefault="00CF748E" w:rsidP="00E26EE3">
            <w:pPr>
              <w:jc w:val="center"/>
              <w:rPr>
                <w:rFonts w:ascii="Tw Cen MT" w:hAnsi="Tw Cen MT" w:cs="Times New Roman"/>
              </w:rPr>
            </w:pPr>
            <w:r w:rsidRPr="00221DA8">
              <w:rPr>
                <w:rFonts w:ascii="Tw Cen MT" w:hAnsi="Tw Cen MT" w:cs="Times New Roman"/>
              </w:rPr>
              <w:t>10%</w:t>
            </w:r>
          </w:p>
        </w:tc>
        <w:tc>
          <w:tcPr>
            <w:tcW w:w="572" w:type="dxa"/>
            <w:vAlign w:val="center"/>
          </w:tcPr>
          <w:sdt>
            <w:sdtPr>
              <w:rPr>
                <w:rFonts w:ascii="Tw Cen MT" w:hAnsi="Tw Cen MT" w:cs="Times New Roman"/>
                <w:color w:val="2F5496" w:themeColor="accent1" w:themeShade="BF"/>
                <w:sz w:val="36"/>
                <w:szCs w:val="20"/>
                <w:shd w:val="clear" w:color="auto" w:fill="E6E6E6"/>
              </w:rPr>
              <w:id w:val="106161598"/>
              <w14:checkbox>
                <w14:checked w14:val="0"/>
                <w14:checkedState w14:val="2612" w14:font="MS Gothic"/>
                <w14:uncheckedState w14:val="2610" w14:font="MS Gothic"/>
              </w14:checkbox>
            </w:sdtPr>
            <w:sdtContent>
              <w:p w14:paraId="3F966CB2" w14:textId="77777777" w:rsidR="00CF748E" w:rsidRPr="00C31B98" w:rsidRDefault="00CF748E" w:rsidP="00E26EE3">
                <w:pPr>
                  <w:jc w:val="center"/>
                  <w:rPr>
                    <w:rFonts w:ascii="Tw Cen MT" w:hAnsi="Tw Cen MT" w:cs="Times New Roman"/>
                    <w:color w:val="2F5496" w:themeColor="accent1" w:themeShade="BF"/>
                    <w:sz w:val="36"/>
                    <w:szCs w:val="20"/>
                  </w:rPr>
                </w:pPr>
                <w:r w:rsidRPr="00C31B98">
                  <w:rPr>
                    <w:rFonts w:ascii="Segoe UI Symbol" w:eastAsia="MS Gothic" w:hAnsi="Segoe UI Symbol" w:cs="Segoe UI Symbol"/>
                    <w:color w:val="2F5496" w:themeColor="accent1" w:themeShade="BF"/>
                    <w:sz w:val="36"/>
                    <w:szCs w:val="20"/>
                  </w:rPr>
                  <w:t>☐</w:t>
                </w:r>
              </w:p>
            </w:sdtContent>
          </w:sdt>
        </w:tc>
      </w:tr>
      <w:tr w:rsidR="00CF748E" w:rsidRPr="002916B2" w14:paraId="5795DA61" w14:textId="77777777" w:rsidTr="00E26EE3">
        <w:trPr>
          <w:gridAfter w:val="1"/>
          <w:wAfter w:w="63" w:type="dxa"/>
          <w:trHeight w:val="549"/>
        </w:trPr>
        <w:tc>
          <w:tcPr>
            <w:tcW w:w="6512" w:type="dxa"/>
            <w:vAlign w:val="center"/>
          </w:tcPr>
          <w:p w14:paraId="6256C1A4" w14:textId="77777777" w:rsidR="00CF748E" w:rsidRPr="00A978D2" w:rsidRDefault="00CF748E" w:rsidP="00E26EE3">
            <w:pPr>
              <w:rPr>
                <w:rFonts w:ascii="Barlow" w:hAnsi="Barlow" w:cs="Times New Roman"/>
                <w:sz w:val="20"/>
                <w:szCs w:val="20"/>
              </w:rPr>
            </w:pPr>
          </w:p>
        </w:tc>
        <w:tc>
          <w:tcPr>
            <w:tcW w:w="5810" w:type="dxa"/>
            <w:gridSpan w:val="2"/>
            <w:vAlign w:val="center"/>
          </w:tcPr>
          <w:p w14:paraId="354F9D26" w14:textId="77777777" w:rsidR="00CF748E" w:rsidRPr="00A978D2" w:rsidRDefault="00CF748E" w:rsidP="00E26EE3">
            <w:pPr>
              <w:ind w:left="556"/>
              <w:rPr>
                <w:rFonts w:ascii="Barlow" w:hAnsi="Barlow" w:cs="Times New Roman"/>
                <w:sz w:val="20"/>
                <w:szCs w:val="20"/>
              </w:rPr>
            </w:pPr>
          </w:p>
        </w:tc>
        <w:tc>
          <w:tcPr>
            <w:tcW w:w="1282" w:type="dxa"/>
            <w:vAlign w:val="center"/>
          </w:tcPr>
          <w:p w14:paraId="4A4C9C36" w14:textId="77777777" w:rsidR="00CF748E" w:rsidRPr="00221DA8" w:rsidRDefault="00CF748E" w:rsidP="00E26EE3">
            <w:pPr>
              <w:jc w:val="center"/>
              <w:rPr>
                <w:rFonts w:ascii="Tw Cen MT" w:hAnsi="Tw Cen MT" w:cs="Times New Roman"/>
              </w:rPr>
            </w:pPr>
            <w:r w:rsidRPr="00221DA8">
              <w:rPr>
                <w:rFonts w:ascii="Tw Cen MT" w:hAnsi="Tw Cen MT" w:cs="Times New Roman"/>
              </w:rPr>
              <w:t>100% k</w:t>
            </w:r>
            <w:r w:rsidRPr="004C27B1">
              <w:rPr>
                <w:rFonts w:ascii="Tw Cen MT" w:hAnsi="Tw Cen MT" w:cs="Times New Roman"/>
                <w:sz w:val="20"/>
                <w:szCs w:val="20"/>
              </w:rPr>
              <w:t>/punteggio</w:t>
            </w:r>
          </w:p>
        </w:tc>
        <w:tc>
          <w:tcPr>
            <w:tcW w:w="572" w:type="dxa"/>
          </w:tcPr>
          <w:p w14:paraId="7811A28C" w14:textId="77777777" w:rsidR="00CF748E" w:rsidRPr="002916B2" w:rsidRDefault="00CF748E" w:rsidP="00E26EE3">
            <w:pPr>
              <w:rPr>
                <w:rFonts w:ascii="Tw Cen MT" w:hAnsi="Tw Cen MT" w:cs="Times New Roman"/>
                <w:sz w:val="20"/>
              </w:rPr>
            </w:pPr>
          </w:p>
        </w:tc>
      </w:tr>
    </w:tbl>
    <w:p w14:paraId="2AE7AF74" w14:textId="77777777" w:rsidR="00CF748E" w:rsidRPr="0039747A" w:rsidRDefault="00CF748E" w:rsidP="00CF748E">
      <w:pPr>
        <w:rPr>
          <w:rFonts w:ascii="Tw Cen MT" w:hAnsi="Tw Cen MT"/>
        </w:rPr>
      </w:pPr>
    </w:p>
    <w:p w14:paraId="1542C46B" w14:textId="77777777" w:rsidR="00CF748E" w:rsidRDefault="00CF748E" w:rsidP="00CF748E">
      <w:pPr>
        <w:rPr>
          <w:rFonts w:ascii="Tw Cen MT" w:eastAsia="Verdana" w:hAnsi="Tw Cen MT" w:cs="Verdana"/>
          <w:bCs/>
          <w:sz w:val="28"/>
          <w:szCs w:val="28"/>
        </w:rPr>
      </w:pPr>
      <w:r>
        <w:rPr>
          <w:rFonts w:ascii="Tw Cen MT" w:eastAsia="Verdana" w:hAnsi="Tw Cen MT" w:cs="Verdana"/>
          <w:bCs/>
          <w:sz w:val="28"/>
          <w:szCs w:val="28"/>
        </w:rPr>
        <w:br w:type="page"/>
      </w:r>
    </w:p>
    <w:p w14:paraId="3D75F717" w14:textId="77777777" w:rsidR="00CF748E" w:rsidRPr="00F2160A" w:rsidRDefault="00CF748E" w:rsidP="00CF748E">
      <w:pPr>
        <w:shd w:val="clear" w:color="auto" w:fill="2F5496" w:themeFill="accent1" w:themeFillShade="BF"/>
        <w:spacing w:after="0" w:line="245" w:lineRule="auto"/>
        <w:ind w:left="-426"/>
        <w:rPr>
          <w:rFonts w:ascii="Tw Cen MT" w:hAnsi="Tw Cen MT"/>
          <w:sz w:val="24"/>
        </w:rPr>
      </w:pPr>
      <w:r w:rsidRPr="04B4F35D">
        <w:rPr>
          <w:rFonts w:ascii="Tw Cen MT" w:eastAsia="Verdana" w:hAnsi="Tw Cen MT" w:cs="Verdana"/>
          <w:b/>
          <w:bCs/>
          <w:color w:val="FFFFFF" w:themeColor="background1"/>
          <w:sz w:val="28"/>
          <w:szCs w:val="28"/>
        </w:rPr>
        <w:lastRenderedPageBreak/>
        <w:t>TRIBUTI (parte della Gestione Unificata Funzione Servizi Finanziari)</w:t>
      </w:r>
    </w:p>
    <w:tbl>
      <w:tblPr>
        <w:tblStyle w:val="Tabellagriglia1chiara-colore6"/>
        <w:tblW w:w="14737" w:type="dxa"/>
        <w:tblInd w:w="-4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798"/>
        <w:gridCol w:w="2552"/>
        <w:gridCol w:w="2552"/>
        <w:gridCol w:w="1956"/>
        <w:gridCol w:w="879"/>
      </w:tblGrid>
      <w:tr w:rsidR="00CF748E" w:rsidRPr="00566176" w14:paraId="5CEE32EB" w14:textId="77777777" w:rsidTr="00E26EE3">
        <w:trPr>
          <w:cnfStyle w:val="100000000000" w:firstRow="1" w:lastRow="0" w:firstColumn="0" w:lastColumn="0" w:oddVBand="0" w:evenVBand="0" w:oddHBand="0" w:evenHBand="0" w:firstRowFirstColumn="0" w:firstRowLastColumn="0" w:lastRowFirstColumn="0" w:lastRowLastColumn="0"/>
          <w:trHeight w:val="4706"/>
        </w:trPr>
        <w:tc>
          <w:tcPr>
            <w:cnfStyle w:val="001000000000" w:firstRow="0" w:lastRow="0" w:firstColumn="1" w:lastColumn="0" w:oddVBand="0" w:evenVBand="0" w:oddHBand="0" w:evenHBand="0" w:firstRowFirstColumn="0" w:firstRowLastColumn="0" w:lastRowFirstColumn="0" w:lastRowLastColumn="0"/>
            <w:tcW w:w="14737" w:type="dxa"/>
            <w:gridSpan w:val="5"/>
            <w:tcBorders>
              <w:bottom w:val="single" w:sz="4" w:space="0" w:color="2F5496" w:themeColor="accent1" w:themeShade="BF"/>
            </w:tcBorders>
          </w:tcPr>
          <w:p w14:paraId="71950C5D" w14:textId="77777777" w:rsidR="00CF748E" w:rsidRPr="00A978D2" w:rsidRDefault="00CF748E" w:rsidP="00E26EE3">
            <w:pPr>
              <w:spacing w:before="120" w:after="120" w:line="245" w:lineRule="auto"/>
              <w:rPr>
                <w:rFonts w:ascii="Barlow" w:hAnsi="Barlow" w:cs="Times New Roman"/>
                <w:b w:val="0"/>
                <w:bCs w:val="0"/>
                <w:sz w:val="20"/>
                <w:szCs w:val="20"/>
              </w:rPr>
            </w:pPr>
            <w:r w:rsidRPr="00A978D2">
              <w:rPr>
                <w:rFonts w:ascii="Barlow" w:hAnsi="Barlow" w:cs="Times New Roman"/>
                <w:sz w:val="20"/>
                <w:szCs w:val="20"/>
              </w:rPr>
              <w:t>Descrizione della funzione</w:t>
            </w:r>
            <w:r w:rsidRPr="00A978D2">
              <w:rPr>
                <w:rFonts w:ascii="Barlow" w:hAnsi="Barlow" w:cs="Times New Roman"/>
                <w:b w:val="0"/>
                <w:sz w:val="20"/>
                <w:szCs w:val="20"/>
              </w:rPr>
              <w:t xml:space="preserve"> </w:t>
            </w:r>
            <w:r w:rsidRPr="00A978D2">
              <w:rPr>
                <w:rFonts w:ascii="Barlow" w:hAnsi="Barlow" w:cs="Times New Roman"/>
                <w:sz w:val="20"/>
                <w:szCs w:val="20"/>
              </w:rPr>
              <w:t xml:space="preserve">TRIBUTI </w:t>
            </w:r>
          </w:p>
          <w:p w14:paraId="7E0831E9" w14:textId="77777777" w:rsidR="00CF748E" w:rsidRPr="00A978D2" w:rsidRDefault="00CF748E" w:rsidP="00E26EE3">
            <w:pPr>
              <w:spacing w:after="160"/>
              <w:jc w:val="both"/>
              <w:rPr>
                <w:rFonts w:ascii="Barlow" w:hAnsi="Barlow" w:cs="Times New Roman"/>
                <w:sz w:val="20"/>
                <w:szCs w:val="20"/>
              </w:rPr>
            </w:pPr>
            <w:r w:rsidRPr="00A978D2">
              <w:rPr>
                <w:rFonts w:ascii="Barlow" w:hAnsi="Barlow" w:cs="Times New Roman"/>
                <w:sz w:val="20"/>
                <w:szCs w:val="20"/>
              </w:rPr>
              <w:t xml:space="preserve">La gestione associata mira a conseguire modalità di gestione più efficienti e più efficaci nella gestione associata dei tributi </w:t>
            </w:r>
            <w:r w:rsidRPr="00A978D2">
              <w:rPr>
                <w:rFonts w:ascii="Barlow" w:hAnsi="Barlow"/>
                <w:sz w:val="20"/>
                <w:szCs w:val="20"/>
              </w:rPr>
              <w:t>comunali</w:t>
            </w:r>
            <w:r w:rsidRPr="00A978D2">
              <w:rPr>
                <w:rFonts w:ascii="Barlow" w:hAnsi="Barlow" w:cs="Times New Roman"/>
                <w:sz w:val="20"/>
                <w:szCs w:val="20"/>
              </w:rPr>
              <w:t xml:space="preserve"> e delle entrate comunali aventi natura tributaria e come tali appartenenti alla fiscalità locale.</w:t>
            </w:r>
          </w:p>
          <w:p w14:paraId="1B6FA7AA" w14:textId="77777777" w:rsidR="00CF748E" w:rsidRPr="00A978D2" w:rsidRDefault="00CF748E" w:rsidP="00E26EE3">
            <w:pPr>
              <w:rPr>
                <w:rFonts w:ascii="Barlow" w:hAnsi="Barlow" w:cs="Times New Roman"/>
                <w:b w:val="0"/>
                <w:sz w:val="20"/>
                <w:szCs w:val="20"/>
              </w:rPr>
            </w:pPr>
            <w:r w:rsidRPr="00A978D2">
              <w:rPr>
                <w:rFonts w:ascii="Barlow" w:hAnsi="Barlow" w:cs="Times New Roman"/>
                <w:b w:val="0"/>
                <w:sz w:val="20"/>
                <w:szCs w:val="20"/>
              </w:rPr>
              <w:t>Il conferimento all’Unione da parte dei Comuni aderenti della funzione deve riguardare le seguenti attività:</w:t>
            </w:r>
          </w:p>
          <w:p w14:paraId="257FED84" w14:textId="77777777" w:rsidR="00CF748E" w:rsidRPr="00A978D2" w:rsidRDefault="00CF748E" w:rsidP="00E26EE3">
            <w:pPr>
              <w:rPr>
                <w:rFonts w:ascii="Barlow" w:hAnsi="Barlow" w:cs="Times New Roman"/>
                <w:b w:val="0"/>
                <w:sz w:val="20"/>
                <w:szCs w:val="20"/>
              </w:rPr>
            </w:pPr>
          </w:p>
          <w:p w14:paraId="37C7A2BE"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GESTIONE ORDINARIA TRIBUTI: servizio informazioni, raccolta delle dichiarazioni compresi i tributi minori </w:t>
            </w:r>
          </w:p>
          <w:p w14:paraId="00BB18F0"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ACCERTAMENTO TRIBUTI: gestione dell’attività di accertamento: verifica di pagamenti e denunce accertamento per infedele e per omessa denuncia e relativi atti di recupero</w:t>
            </w:r>
          </w:p>
          <w:p w14:paraId="24B84E5C"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CONTENZIOSO: gestione di tutte le forme di contenzioso: autotutela, gestione dei ricorsi presso le Commissioni Tributarie </w:t>
            </w:r>
            <w:proofErr w:type="spellStart"/>
            <w:proofErr w:type="gramStart"/>
            <w:r w:rsidRPr="00A978D2">
              <w:rPr>
                <w:rFonts w:ascii="Barlow" w:hAnsi="Barlow" w:cs="Times New Roman"/>
                <w:b w:val="0"/>
                <w:sz w:val="20"/>
                <w:szCs w:val="20"/>
              </w:rPr>
              <w:t>etc</w:t>
            </w:r>
            <w:proofErr w:type="spellEnd"/>
            <w:r w:rsidRPr="00A978D2">
              <w:rPr>
                <w:rFonts w:ascii="Barlow" w:hAnsi="Barlow" w:cs="Times New Roman"/>
                <w:b w:val="0"/>
                <w:sz w:val="20"/>
                <w:szCs w:val="20"/>
              </w:rPr>
              <w:t xml:space="preserve"> ,</w:t>
            </w:r>
            <w:proofErr w:type="gramEnd"/>
            <w:r w:rsidRPr="00A978D2">
              <w:rPr>
                <w:rFonts w:ascii="Barlow" w:hAnsi="Barlow" w:cs="Times New Roman"/>
                <w:b w:val="0"/>
                <w:sz w:val="20"/>
                <w:szCs w:val="20"/>
              </w:rPr>
              <w:t xml:space="preserve"> gestione di tutte le forme conciliative e strumenti deflattivi del contenzioso in materia tributaria</w:t>
            </w:r>
          </w:p>
          <w:p w14:paraId="4DA2E87A"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REGOLAMENTAZIONE E INTERPRETAZIONE: stesura di regolamenti uniformi, circolari, note interpretative </w:t>
            </w:r>
          </w:p>
          <w:p w14:paraId="7DBD797B" w14:textId="77777777" w:rsidR="00CF748E" w:rsidRPr="00A978D2" w:rsidRDefault="00CF748E" w:rsidP="00CF748E">
            <w:pPr>
              <w:pStyle w:val="Paragrafoelenco"/>
              <w:numPr>
                <w:ilvl w:val="0"/>
                <w:numId w:val="24"/>
              </w:numPr>
              <w:suppressAutoHyphens/>
              <w:autoSpaceDN w:val="0"/>
              <w:spacing w:line="288" w:lineRule="auto"/>
              <w:textAlignment w:val="baseline"/>
              <w:rPr>
                <w:rFonts w:ascii="Barlow" w:hAnsi="Barlow" w:cs="Times New Roman"/>
                <w:b w:val="0"/>
                <w:sz w:val="20"/>
                <w:szCs w:val="20"/>
              </w:rPr>
            </w:pPr>
            <w:r w:rsidRPr="00A978D2">
              <w:rPr>
                <w:rFonts w:ascii="Barlow" w:hAnsi="Barlow" w:cs="Times New Roman"/>
                <w:b w:val="0"/>
                <w:sz w:val="20"/>
                <w:szCs w:val="20"/>
              </w:rPr>
              <w:t>GESTIONE RISCOSSIONE COATTIVA</w:t>
            </w:r>
            <w:r w:rsidRPr="00A978D2">
              <w:rPr>
                <w:rFonts w:ascii="Barlow" w:hAnsi="Barlow" w:cs="Times New Roman"/>
                <w:b w:val="0"/>
                <w:strike/>
                <w:sz w:val="20"/>
                <w:szCs w:val="20"/>
              </w:rPr>
              <w:t xml:space="preserve">: </w:t>
            </w:r>
            <w:r w:rsidRPr="00A978D2">
              <w:rPr>
                <w:rFonts w:ascii="Barlow" w:hAnsi="Barlow" w:cs="Times New Roman"/>
                <w:b w:val="0"/>
                <w:sz w:val="20"/>
                <w:szCs w:val="20"/>
              </w:rPr>
              <w:t>coordinamento delle attività di gestione diretta o attraverso concessionario o Agenzia Entrate e riscossioni</w:t>
            </w:r>
          </w:p>
          <w:p w14:paraId="68EA4E14" w14:textId="77777777" w:rsidR="00CF748E" w:rsidRPr="00A978D2" w:rsidRDefault="00CF748E" w:rsidP="00E26EE3">
            <w:pPr>
              <w:spacing w:line="288" w:lineRule="auto"/>
              <w:ind w:left="720"/>
              <w:rPr>
                <w:rFonts w:ascii="Barlow" w:hAnsi="Barlow" w:cs="Times New Roman"/>
                <w:b w:val="0"/>
                <w:sz w:val="20"/>
                <w:szCs w:val="20"/>
              </w:rPr>
            </w:pPr>
          </w:p>
          <w:p w14:paraId="7FC252C4" w14:textId="77777777" w:rsidR="00CF748E" w:rsidRPr="00A978D2" w:rsidRDefault="00CF748E" w:rsidP="00E26EE3">
            <w:pPr>
              <w:rPr>
                <w:rFonts w:ascii="Barlow" w:hAnsi="Barlow"/>
                <w:sz w:val="20"/>
                <w:szCs w:val="20"/>
              </w:rPr>
            </w:pPr>
            <w:r w:rsidRPr="00A978D2">
              <w:rPr>
                <w:rFonts w:ascii="Barlow" w:hAnsi="Barlow" w:cs="Times New Roman"/>
                <w:b w:val="0"/>
                <w:sz w:val="20"/>
                <w:szCs w:val="20"/>
              </w:rPr>
              <w:t>v. schema tipo convenzione link</w:t>
            </w:r>
            <w:r w:rsidRPr="00A978D2">
              <w:rPr>
                <w:rFonts w:ascii="Barlow" w:hAnsi="Barlow" w:cs="Times New Roman"/>
                <w:sz w:val="20"/>
                <w:szCs w:val="20"/>
              </w:rPr>
              <w:t xml:space="preserve"> </w:t>
            </w:r>
            <w:hyperlink r:id="rId19" w:history="1">
              <w:r w:rsidRPr="00A978D2">
                <w:rPr>
                  <w:rStyle w:val="Collegamentoipertestuale"/>
                  <w:rFonts w:ascii="Barlow" w:hAnsi="Barlow" w:cs="Times New Roman"/>
                  <w:sz w:val="20"/>
                  <w:szCs w:val="20"/>
                </w:rPr>
                <w:t>https://autonomie.regione.emilia-romagna.it/unioni-di-comuni/approfondimenti/programma-di-riordino-territoriale</w:t>
              </w:r>
            </w:hyperlink>
          </w:p>
        </w:tc>
      </w:tr>
      <w:tr w:rsidR="00CF748E" w:rsidRPr="005B6AB4" w14:paraId="43D96CD5"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39245C2E" w14:textId="77777777" w:rsidR="00CF748E" w:rsidRPr="00A978D2" w:rsidRDefault="00CF748E" w:rsidP="00E26EE3">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obbligatorie per accedere all’incentivo (livello base)</w:t>
            </w:r>
          </w:p>
        </w:tc>
        <w:tc>
          <w:tcPr>
            <w:tcW w:w="2552" w:type="dxa"/>
            <w:vAlign w:val="center"/>
          </w:tcPr>
          <w:p w14:paraId="42F11F63"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2552" w:type="dxa"/>
            <w:vAlign w:val="center"/>
          </w:tcPr>
          <w:p w14:paraId="374DE82A"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956" w:type="dxa"/>
            <w:vAlign w:val="center"/>
          </w:tcPr>
          <w:p w14:paraId="42D06CDF"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Contributo -in %/Punteggio</w:t>
            </w:r>
          </w:p>
        </w:tc>
        <w:tc>
          <w:tcPr>
            <w:tcW w:w="879" w:type="dxa"/>
          </w:tcPr>
          <w:p w14:paraId="50ED8A24" w14:textId="77777777" w:rsidR="00CF748E" w:rsidRPr="005B6AB4"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2F5496" w:themeColor="accent1" w:themeShade="BF"/>
                <w:sz w:val="24"/>
                <w:szCs w:val="24"/>
              </w:rPr>
            </w:pPr>
          </w:p>
        </w:tc>
      </w:tr>
      <w:tr w:rsidR="00CF748E" w:rsidRPr="002916B2" w14:paraId="69101183" w14:textId="77777777" w:rsidTr="00E26EE3">
        <w:trPr>
          <w:trHeight w:val="567"/>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0730F47C"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 xml:space="preserve">Conferimento della funzione e attivazione delle attività sopra richiamate </w:t>
            </w:r>
          </w:p>
        </w:tc>
        <w:tc>
          <w:tcPr>
            <w:tcW w:w="2552" w:type="dxa"/>
            <w:vAlign w:val="center"/>
          </w:tcPr>
          <w:p w14:paraId="7C1FE8FF"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Convenzione   </w:t>
            </w:r>
          </w:p>
        </w:tc>
        <w:tc>
          <w:tcPr>
            <w:tcW w:w="2552" w:type="dxa"/>
            <w:vAlign w:val="center"/>
          </w:tcPr>
          <w:p w14:paraId="6F3A886D"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Merge w:val="restart"/>
            <w:vAlign w:val="center"/>
          </w:tcPr>
          <w:p w14:paraId="3390BF4D"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50%</w:t>
            </w:r>
          </w:p>
        </w:tc>
        <w:tc>
          <w:tcPr>
            <w:tcW w:w="879" w:type="dxa"/>
            <w:vMerge w:val="restart"/>
            <w:vAlign w:val="center"/>
          </w:tcPr>
          <w:sdt>
            <w:sdtPr>
              <w:rPr>
                <w:rFonts w:ascii="Tw Cen MT" w:hAnsi="Tw Cen MT" w:cs="Times New Roman"/>
                <w:color w:val="2F5496" w:themeColor="accent1" w:themeShade="BF"/>
                <w:sz w:val="36"/>
                <w:szCs w:val="20"/>
                <w:shd w:val="clear" w:color="auto" w:fill="E6E6E6"/>
              </w:rPr>
              <w:id w:val="1549717530"/>
              <w14:checkbox>
                <w14:checked w14:val="0"/>
                <w14:checkedState w14:val="2612" w14:font="MS Gothic"/>
                <w14:uncheckedState w14:val="2610" w14:font="MS Gothic"/>
              </w14:checkbox>
            </w:sdtPr>
            <w:sdtContent>
              <w:p w14:paraId="5307B0A2"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7DCDBB3A" w14:textId="77777777" w:rsidTr="00E26EE3">
        <w:trPr>
          <w:trHeight w:val="567"/>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87CC68D"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Istituzione della struttura organizzativa in Unione</w:t>
            </w:r>
          </w:p>
        </w:tc>
        <w:tc>
          <w:tcPr>
            <w:tcW w:w="2552" w:type="dxa"/>
            <w:vAlign w:val="center"/>
          </w:tcPr>
          <w:p w14:paraId="55D9E1A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Organigramma </w:t>
            </w:r>
          </w:p>
        </w:tc>
        <w:tc>
          <w:tcPr>
            <w:tcW w:w="2552" w:type="dxa"/>
            <w:vAlign w:val="center"/>
          </w:tcPr>
          <w:p w14:paraId="22B2494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2CB26743"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33044D7"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1A837E2A"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8949914"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gestione ordinaria tributi (1)</w:t>
            </w:r>
          </w:p>
        </w:tc>
        <w:tc>
          <w:tcPr>
            <w:tcW w:w="2552" w:type="dxa"/>
            <w:vAlign w:val="center"/>
          </w:tcPr>
          <w:p w14:paraId="57C17B97"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Atto nomina (può essere lo stesso)</w:t>
            </w:r>
          </w:p>
        </w:tc>
        <w:tc>
          <w:tcPr>
            <w:tcW w:w="2552" w:type="dxa"/>
            <w:vAlign w:val="center"/>
          </w:tcPr>
          <w:p w14:paraId="34AF3C34"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41A5636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0E2DEA1"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6EB6F542"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18BC329"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Accertamento tributi (2)</w:t>
            </w:r>
          </w:p>
        </w:tc>
        <w:tc>
          <w:tcPr>
            <w:tcW w:w="2552" w:type="dxa"/>
            <w:vAlign w:val="center"/>
          </w:tcPr>
          <w:p w14:paraId="29CAE030"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Atto nomina (può essere lo stesso)</w:t>
            </w:r>
          </w:p>
        </w:tc>
        <w:tc>
          <w:tcPr>
            <w:tcW w:w="2552" w:type="dxa"/>
            <w:vAlign w:val="center"/>
          </w:tcPr>
          <w:p w14:paraId="67075CF7"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20864D2B"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B4B3180"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63FC1F27"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BEBC52E"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Contenzioso (3)</w:t>
            </w:r>
          </w:p>
        </w:tc>
        <w:tc>
          <w:tcPr>
            <w:tcW w:w="2552" w:type="dxa"/>
            <w:vAlign w:val="center"/>
          </w:tcPr>
          <w:p w14:paraId="1EF87E9B"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nomina </w:t>
            </w:r>
          </w:p>
          <w:p w14:paraId="3E1DD4C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(può essere lo stesso)</w:t>
            </w:r>
          </w:p>
        </w:tc>
        <w:tc>
          <w:tcPr>
            <w:tcW w:w="2552" w:type="dxa"/>
            <w:vAlign w:val="center"/>
          </w:tcPr>
          <w:p w14:paraId="1977BEC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21DF1A9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70B9FBF"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0774EE01"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A4400EB"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Gestione riscossione coattiva (5)</w:t>
            </w:r>
          </w:p>
        </w:tc>
        <w:tc>
          <w:tcPr>
            <w:tcW w:w="2552" w:type="dxa"/>
            <w:vAlign w:val="center"/>
          </w:tcPr>
          <w:p w14:paraId="7DE42AD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nomina </w:t>
            </w:r>
          </w:p>
          <w:p w14:paraId="354C2A10"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(può essere lo stesso)</w:t>
            </w:r>
          </w:p>
        </w:tc>
        <w:tc>
          <w:tcPr>
            <w:tcW w:w="2552" w:type="dxa"/>
            <w:vAlign w:val="center"/>
          </w:tcPr>
          <w:p w14:paraId="45F664E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1888E70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712CDFB"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1AF27AFA"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BDB4B58" w14:textId="77777777" w:rsidR="00CF748E" w:rsidRPr="00A978D2" w:rsidRDefault="00CF748E" w:rsidP="00E26EE3">
            <w:pPr>
              <w:spacing w:line="245" w:lineRule="auto"/>
              <w:rPr>
                <w:rFonts w:ascii="Barlow" w:hAnsi="Barlow" w:cs="Times New Roman"/>
                <w:sz w:val="20"/>
                <w:szCs w:val="20"/>
              </w:rPr>
            </w:pPr>
            <w:r w:rsidRPr="00A978D2">
              <w:rPr>
                <w:rFonts w:ascii="Barlow" w:hAnsi="Barlow" w:cs="Times New Roman"/>
                <w:b w:val="0"/>
                <w:sz w:val="20"/>
                <w:szCs w:val="20"/>
              </w:rPr>
              <w:t>Conferimento del personale (con decorrenza entro l’anno se nuova funzione)</w:t>
            </w:r>
          </w:p>
        </w:tc>
        <w:tc>
          <w:tcPr>
            <w:tcW w:w="2552" w:type="dxa"/>
            <w:vAlign w:val="center"/>
          </w:tcPr>
          <w:p w14:paraId="16E6448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Atti organizzativi (personale trasferito/</w:t>
            </w:r>
          </w:p>
          <w:p w14:paraId="1AE0263F"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comandato)</w:t>
            </w:r>
          </w:p>
        </w:tc>
        <w:tc>
          <w:tcPr>
            <w:tcW w:w="2552" w:type="dxa"/>
            <w:vAlign w:val="center"/>
          </w:tcPr>
          <w:p w14:paraId="2427F6A3"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2C2D841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693114A9"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5B6AB4" w14:paraId="38BACB55"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3648BA8" w14:textId="77777777" w:rsidR="00CF748E" w:rsidRPr="00A978D2" w:rsidRDefault="00CF748E" w:rsidP="00E26EE3">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lastRenderedPageBreak/>
              <w:t>Azioni obbligatorie per accedere all’incentivo (livello base)</w:t>
            </w:r>
          </w:p>
        </w:tc>
        <w:tc>
          <w:tcPr>
            <w:tcW w:w="2552" w:type="dxa"/>
            <w:vAlign w:val="center"/>
          </w:tcPr>
          <w:p w14:paraId="234E86C6"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w:t>
            </w:r>
          </w:p>
          <w:p w14:paraId="16950C22"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 di effettività</w:t>
            </w:r>
          </w:p>
        </w:tc>
        <w:tc>
          <w:tcPr>
            <w:tcW w:w="2552" w:type="dxa"/>
            <w:vAlign w:val="center"/>
          </w:tcPr>
          <w:p w14:paraId="6EFF42A6"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956" w:type="dxa"/>
            <w:vMerge/>
            <w:vAlign w:val="center"/>
          </w:tcPr>
          <w:p w14:paraId="51ACD363"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c>
          <w:tcPr>
            <w:tcW w:w="879" w:type="dxa"/>
            <w:vMerge/>
            <w:vAlign w:val="center"/>
          </w:tcPr>
          <w:p w14:paraId="6E366B2F" w14:textId="77777777" w:rsidR="00CF748E" w:rsidRPr="00AE3D8B"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2F5496" w:themeColor="accent1" w:themeShade="BF"/>
                <w:sz w:val="24"/>
                <w:szCs w:val="24"/>
              </w:rPr>
            </w:pPr>
          </w:p>
        </w:tc>
      </w:tr>
      <w:tr w:rsidR="00CF748E" w:rsidRPr="002916B2" w14:paraId="66417F59"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1174D06" w14:textId="77777777" w:rsidR="00CF748E" w:rsidRPr="00A978D2" w:rsidRDefault="00CF748E" w:rsidP="00E26EE3">
            <w:pPr>
              <w:spacing w:line="245" w:lineRule="auto"/>
              <w:rPr>
                <w:rFonts w:ascii="Barlow" w:hAnsi="Barlow" w:cs="Times New Roman"/>
                <w:sz w:val="20"/>
                <w:szCs w:val="20"/>
              </w:rPr>
            </w:pPr>
            <w:r w:rsidRPr="00A978D2">
              <w:rPr>
                <w:rFonts w:ascii="Barlow" w:hAnsi="Barlow" w:cs="Times New Roman"/>
                <w:b w:val="0"/>
                <w:sz w:val="20"/>
                <w:szCs w:val="20"/>
              </w:rPr>
              <w:t>Conferimento stanziamenti entrate/spese dai bilanci dei Comuni all’Unione</w:t>
            </w:r>
          </w:p>
        </w:tc>
        <w:tc>
          <w:tcPr>
            <w:tcW w:w="2552" w:type="dxa"/>
            <w:vAlign w:val="center"/>
          </w:tcPr>
          <w:p w14:paraId="25F2D48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Entità degli stanziamenti conferiti nel Bilancio preventivo Unione</w:t>
            </w:r>
          </w:p>
        </w:tc>
        <w:tc>
          <w:tcPr>
            <w:tcW w:w="2552" w:type="dxa"/>
            <w:vAlign w:val="center"/>
          </w:tcPr>
          <w:p w14:paraId="6FCFB72C"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0EB3106B"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6898F0C"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513C78F0" w14:textId="77777777" w:rsidTr="00E26EE3">
        <w:trPr>
          <w:trHeight w:val="680"/>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9BF57D0" w14:textId="77777777" w:rsidR="00CF748E" w:rsidRPr="00A978D2" w:rsidRDefault="00CF748E" w:rsidP="00E26EE3">
            <w:pPr>
              <w:spacing w:line="245" w:lineRule="auto"/>
              <w:rPr>
                <w:rFonts w:ascii="Barlow" w:hAnsi="Barlow" w:cs="Times New Roman"/>
                <w:sz w:val="20"/>
                <w:szCs w:val="20"/>
              </w:rPr>
            </w:pPr>
            <w:r w:rsidRPr="00A978D2">
              <w:rPr>
                <w:rFonts w:ascii="Barlow" w:hAnsi="Barlow" w:cs="Times New Roman"/>
                <w:b w:val="0"/>
                <w:sz w:val="20"/>
                <w:szCs w:val="20"/>
              </w:rPr>
              <w:t xml:space="preserve">Gestione centrale dei rapporti col concessionario della riscossione (emissione dei ruoli, </w:t>
            </w:r>
            <w:proofErr w:type="spellStart"/>
            <w:r w:rsidRPr="00A978D2">
              <w:rPr>
                <w:rFonts w:ascii="Barlow" w:hAnsi="Barlow" w:cs="Times New Roman"/>
                <w:b w:val="0"/>
                <w:sz w:val="20"/>
                <w:szCs w:val="20"/>
              </w:rPr>
              <w:t>ecc</w:t>
            </w:r>
            <w:proofErr w:type="spellEnd"/>
            <w:r w:rsidRPr="00A978D2">
              <w:rPr>
                <w:rFonts w:ascii="Barlow" w:hAnsi="Barlow" w:cs="Times New Roman"/>
                <w:b w:val="0"/>
                <w:sz w:val="20"/>
                <w:szCs w:val="20"/>
              </w:rPr>
              <w:t>…)</w:t>
            </w:r>
          </w:p>
        </w:tc>
        <w:tc>
          <w:tcPr>
            <w:tcW w:w="2552" w:type="dxa"/>
            <w:vAlign w:val="center"/>
          </w:tcPr>
          <w:p w14:paraId="3C98C8A3"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Atti attuativi </w:t>
            </w:r>
          </w:p>
        </w:tc>
        <w:tc>
          <w:tcPr>
            <w:tcW w:w="2552" w:type="dxa"/>
            <w:vAlign w:val="center"/>
          </w:tcPr>
          <w:p w14:paraId="4C55FBA4"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19A3A809"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36721280"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5B6AB4" w14:paraId="3C9EBA44"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17F8711F" w14:textId="77777777" w:rsidR="00CF748E" w:rsidRPr="00A978D2" w:rsidRDefault="00CF748E" w:rsidP="00E26EE3">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di consolidamento della funzione (livello avanzato)</w:t>
            </w:r>
          </w:p>
        </w:tc>
        <w:tc>
          <w:tcPr>
            <w:tcW w:w="2552" w:type="dxa"/>
            <w:vAlign w:val="center"/>
          </w:tcPr>
          <w:p w14:paraId="31187540"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2552" w:type="dxa"/>
            <w:vAlign w:val="center"/>
          </w:tcPr>
          <w:p w14:paraId="1256DA91"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Indicazione estremi o link dell’atto</w:t>
            </w:r>
          </w:p>
        </w:tc>
        <w:tc>
          <w:tcPr>
            <w:tcW w:w="2835" w:type="dxa"/>
            <w:gridSpan w:val="2"/>
            <w:vAlign w:val="center"/>
          </w:tcPr>
          <w:p w14:paraId="290B96A3" w14:textId="77777777" w:rsidR="00CF748E" w:rsidRPr="00E52153"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E52153">
              <w:rPr>
                <w:rFonts w:ascii="Barlow" w:hAnsi="Barlow" w:cs="Times New Roman"/>
                <w:color w:val="2F5496" w:themeColor="accent1" w:themeShade="BF"/>
                <w:sz w:val="18"/>
                <w:szCs w:val="18"/>
              </w:rPr>
              <w:t>Ogni azione aggiunta equivale ad una % di punteggio in relazione alle difficoltà tecnico-organizzative</w:t>
            </w:r>
          </w:p>
        </w:tc>
      </w:tr>
      <w:tr w:rsidR="00CF748E" w:rsidRPr="002916B2" w14:paraId="03C53F58"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305C8E62"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Unico software di gestione del singolo tributo (1)</w:t>
            </w:r>
          </w:p>
        </w:tc>
        <w:tc>
          <w:tcPr>
            <w:tcW w:w="2552" w:type="dxa"/>
            <w:vAlign w:val="center"/>
          </w:tcPr>
          <w:p w14:paraId="69CF0A9C"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Copia fatture d’acquisto/   </w:t>
            </w:r>
          </w:p>
          <w:p w14:paraId="46D6E7AD"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addebito canone di </w:t>
            </w:r>
          </w:p>
          <w:p w14:paraId="3D82ABFE"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assistenza</w:t>
            </w:r>
          </w:p>
        </w:tc>
        <w:tc>
          <w:tcPr>
            <w:tcW w:w="2552" w:type="dxa"/>
            <w:vAlign w:val="center"/>
          </w:tcPr>
          <w:p w14:paraId="590D0870"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6409905E"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15%</w:t>
            </w:r>
          </w:p>
        </w:tc>
        <w:tc>
          <w:tcPr>
            <w:tcW w:w="879" w:type="dxa"/>
            <w:vAlign w:val="center"/>
          </w:tcPr>
          <w:sdt>
            <w:sdtPr>
              <w:rPr>
                <w:rFonts w:ascii="Tw Cen MT" w:hAnsi="Tw Cen MT" w:cs="Times New Roman"/>
                <w:color w:val="2F5496" w:themeColor="accent1" w:themeShade="BF"/>
                <w:sz w:val="36"/>
                <w:szCs w:val="20"/>
                <w:shd w:val="clear" w:color="auto" w:fill="E6E6E6"/>
              </w:rPr>
              <w:id w:val="2057497262"/>
              <w14:checkbox>
                <w14:checked w14:val="0"/>
                <w14:checkedState w14:val="2612" w14:font="MS Gothic"/>
                <w14:uncheckedState w14:val="2610" w14:font="MS Gothic"/>
              </w14:checkbox>
            </w:sdtPr>
            <w:sdtContent>
              <w:p w14:paraId="5DF464A0"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532CAF6D"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411BD80E"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Unico sistema di gestione dei tributi minori (1)</w:t>
            </w:r>
          </w:p>
        </w:tc>
        <w:tc>
          <w:tcPr>
            <w:tcW w:w="2552" w:type="dxa"/>
            <w:vAlign w:val="center"/>
          </w:tcPr>
          <w:p w14:paraId="643C56B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Atti attuativi                       </w:t>
            </w:r>
          </w:p>
        </w:tc>
        <w:tc>
          <w:tcPr>
            <w:tcW w:w="2552" w:type="dxa"/>
            <w:vAlign w:val="center"/>
          </w:tcPr>
          <w:p w14:paraId="79D6BAAF"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3DC4CB7A"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w:t>
            </w:r>
          </w:p>
        </w:tc>
        <w:tc>
          <w:tcPr>
            <w:tcW w:w="879" w:type="dxa"/>
            <w:vAlign w:val="center"/>
          </w:tcPr>
          <w:sdt>
            <w:sdtPr>
              <w:rPr>
                <w:rFonts w:ascii="Tw Cen MT" w:hAnsi="Tw Cen MT" w:cs="Times New Roman"/>
                <w:color w:val="2F5496" w:themeColor="accent1" w:themeShade="BF"/>
                <w:sz w:val="36"/>
                <w:szCs w:val="20"/>
                <w:shd w:val="clear" w:color="auto" w:fill="E6E6E6"/>
              </w:rPr>
              <w:id w:val="562377935"/>
              <w14:checkbox>
                <w14:checked w14:val="0"/>
                <w14:checkedState w14:val="2612" w14:font="MS Gothic"/>
                <w14:uncheckedState w14:val="2610" w14:font="MS Gothic"/>
              </w14:checkbox>
            </w:sdtPr>
            <w:sdtContent>
              <w:p w14:paraId="41BEE38F"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7B7B8485" w14:textId="77777777" w:rsidTr="00E26EE3">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452D790"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 xml:space="preserve">Unico responsabile del tributo per tutti gli enti  </w:t>
            </w:r>
          </w:p>
        </w:tc>
        <w:tc>
          <w:tcPr>
            <w:tcW w:w="2552" w:type="dxa"/>
            <w:vAlign w:val="center"/>
          </w:tcPr>
          <w:p w14:paraId="2924AFE4"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di nomina unico           </w:t>
            </w:r>
          </w:p>
          <w:p w14:paraId="7F7C8BF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responsabile</w:t>
            </w:r>
          </w:p>
        </w:tc>
        <w:tc>
          <w:tcPr>
            <w:tcW w:w="2552" w:type="dxa"/>
            <w:vAlign w:val="center"/>
          </w:tcPr>
          <w:p w14:paraId="6812E0F7"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374D5A58"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15%</w:t>
            </w:r>
          </w:p>
        </w:tc>
        <w:tc>
          <w:tcPr>
            <w:tcW w:w="879" w:type="dxa"/>
            <w:vAlign w:val="center"/>
          </w:tcPr>
          <w:sdt>
            <w:sdtPr>
              <w:rPr>
                <w:rFonts w:ascii="Tw Cen MT" w:hAnsi="Tw Cen MT" w:cs="Times New Roman"/>
                <w:color w:val="2F5496" w:themeColor="accent1" w:themeShade="BF"/>
                <w:sz w:val="36"/>
                <w:szCs w:val="20"/>
                <w:shd w:val="clear" w:color="auto" w:fill="E6E6E6"/>
              </w:rPr>
              <w:id w:val="1967852995"/>
              <w14:checkbox>
                <w14:checked w14:val="0"/>
                <w14:checkedState w14:val="2612" w14:font="MS Gothic"/>
                <w14:uncheckedState w14:val="2610" w14:font="MS Gothic"/>
              </w14:checkbox>
            </w:sdtPr>
            <w:sdtContent>
              <w:p w14:paraId="2D8FAA0D"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5F393364" w14:textId="77777777" w:rsidTr="00E26EE3">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C97CD50"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Rappresentanza in commissione tributaria per tutti gli enti (2)</w:t>
            </w:r>
          </w:p>
        </w:tc>
        <w:tc>
          <w:tcPr>
            <w:tcW w:w="2552" w:type="dxa"/>
            <w:vAlign w:val="center"/>
          </w:tcPr>
          <w:p w14:paraId="76AC5E9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Memorie/      ricorsi </w:t>
            </w:r>
          </w:p>
        </w:tc>
        <w:tc>
          <w:tcPr>
            <w:tcW w:w="2552" w:type="dxa"/>
            <w:vAlign w:val="center"/>
          </w:tcPr>
          <w:p w14:paraId="4DB5893E"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485EE6F7"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w:t>
            </w:r>
          </w:p>
        </w:tc>
        <w:tc>
          <w:tcPr>
            <w:tcW w:w="879" w:type="dxa"/>
            <w:vAlign w:val="center"/>
          </w:tcPr>
          <w:sdt>
            <w:sdtPr>
              <w:rPr>
                <w:rFonts w:ascii="Tw Cen MT" w:hAnsi="Tw Cen MT" w:cs="Times New Roman"/>
                <w:color w:val="2F5496" w:themeColor="accent1" w:themeShade="BF"/>
                <w:sz w:val="36"/>
                <w:szCs w:val="20"/>
                <w:shd w:val="clear" w:color="auto" w:fill="E6E6E6"/>
              </w:rPr>
              <w:id w:val="357935958"/>
              <w14:checkbox>
                <w14:checked w14:val="0"/>
                <w14:checkedState w14:val="2612" w14:font="MS Gothic"/>
                <w14:uncheckedState w14:val="2610" w14:font="MS Gothic"/>
              </w14:checkbox>
            </w:sdtPr>
            <w:sdtContent>
              <w:p w14:paraId="7BCF6A98"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205FB008" w14:textId="77777777" w:rsidTr="00E26EE3">
        <w:trPr>
          <w:trHeight w:val="79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30756C01"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Regolamento uniforme per almeno 2 dei tributi (4)</w:t>
            </w:r>
          </w:p>
          <w:p w14:paraId="23BD32B0"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(ammessa diversità su elementi non fondamentali)</w:t>
            </w:r>
          </w:p>
        </w:tc>
        <w:tc>
          <w:tcPr>
            <w:tcW w:w="2552" w:type="dxa"/>
            <w:vAlign w:val="center"/>
          </w:tcPr>
          <w:p w14:paraId="2C4E58FD"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regolamentare con estremi della deliberazione </w:t>
            </w:r>
          </w:p>
        </w:tc>
        <w:tc>
          <w:tcPr>
            <w:tcW w:w="2552" w:type="dxa"/>
            <w:vAlign w:val="center"/>
          </w:tcPr>
          <w:p w14:paraId="54B8AD9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4BE83EDD"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10%</w:t>
            </w:r>
          </w:p>
        </w:tc>
        <w:tc>
          <w:tcPr>
            <w:tcW w:w="879" w:type="dxa"/>
            <w:vAlign w:val="center"/>
          </w:tcPr>
          <w:sdt>
            <w:sdtPr>
              <w:rPr>
                <w:rFonts w:ascii="Tw Cen MT" w:hAnsi="Tw Cen MT" w:cs="Times New Roman"/>
                <w:color w:val="2F5496" w:themeColor="accent1" w:themeShade="BF"/>
                <w:sz w:val="36"/>
                <w:szCs w:val="20"/>
                <w:shd w:val="clear" w:color="auto" w:fill="E6E6E6"/>
              </w:rPr>
              <w:id w:val="-456726333"/>
              <w14:checkbox>
                <w14:checked w14:val="0"/>
                <w14:checkedState w14:val="2612" w14:font="MS Gothic"/>
                <w14:uncheckedState w14:val="2610" w14:font="MS Gothic"/>
              </w14:checkbox>
            </w:sdtPr>
            <w:sdtContent>
              <w:p w14:paraId="27C0894A"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1DCD3063"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11F0D5B6" w14:textId="77777777" w:rsidR="00CF748E" w:rsidRPr="00566176" w:rsidRDefault="00CF748E" w:rsidP="00E26EE3">
            <w:pPr>
              <w:ind w:left="426"/>
              <w:rPr>
                <w:rFonts w:ascii="Tw Cen MT" w:hAnsi="Tw Cen MT" w:cs="Times New Roman"/>
              </w:rPr>
            </w:pPr>
          </w:p>
        </w:tc>
        <w:tc>
          <w:tcPr>
            <w:tcW w:w="5104" w:type="dxa"/>
            <w:gridSpan w:val="2"/>
            <w:vAlign w:val="center"/>
          </w:tcPr>
          <w:p w14:paraId="5F436070" w14:textId="77777777" w:rsidR="00CF748E" w:rsidRPr="00566176" w:rsidRDefault="00CF748E" w:rsidP="00E26EE3">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36D780CE" w14:textId="77777777" w:rsidR="00CF748E" w:rsidRPr="002916B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100% punteggio</w:t>
            </w:r>
          </w:p>
        </w:tc>
        <w:tc>
          <w:tcPr>
            <w:tcW w:w="879" w:type="dxa"/>
          </w:tcPr>
          <w:p w14:paraId="047529B1" w14:textId="77777777" w:rsidR="00CF748E" w:rsidRPr="002916B2"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bl>
    <w:p w14:paraId="63C60B92" w14:textId="77777777" w:rsidR="00CF748E" w:rsidRDefault="00CF748E" w:rsidP="00CF748E">
      <w:pPr>
        <w:rPr>
          <w:lang w:eastAsia="it-IT"/>
        </w:rPr>
      </w:pPr>
    </w:p>
    <w:p w14:paraId="68AE8EF0" w14:textId="77777777" w:rsidR="00CF748E" w:rsidRDefault="00CF748E"/>
    <w:sectPr w:rsidR="00CF748E" w:rsidSect="00CF748E">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F248" w14:textId="77777777" w:rsidR="00CF748E" w:rsidRDefault="00CF748E" w:rsidP="00CF748E">
      <w:pPr>
        <w:spacing w:after="0" w:line="240" w:lineRule="auto"/>
      </w:pPr>
      <w:r>
        <w:separator/>
      </w:r>
    </w:p>
  </w:endnote>
  <w:endnote w:type="continuationSeparator" w:id="0">
    <w:p w14:paraId="53C79371" w14:textId="77777777" w:rsidR="00CF748E" w:rsidRDefault="00CF748E" w:rsidP="00CF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GothicNeo">
    <w:charset w:val="81"/>
    <w:family w:val="swiss"/>
    <w:pitch w:val="variable"/>
    <w:sig w:usb0="800002BF" w:usb1="29D7A47B" w:usb2="00000010" w:usb3="00000000" w:csb0="0029009F" w:csb1="00000000"/>
  </w:font>
  <w:font w:name="Barlow">
    <w:charset w:val="00"/>
    <w:family w:val="auto"/>
    <w:pitch w:val="variable"/>
    <w:sig w:usb0="20000007" w:usb1="00000000" w:usb2="00000000" w:usb3="00000000" w:csb0="00000193" w:csb1="00000000"/>
  </w:font>
  <w:font w:name="Tw Cen MT">
    <w:panose1 w:val="020B0602020104020603"/>
    <w:charset w:val="00"/>
    <w:family w:val="swiss"/>
    <w:pitch w:val="variable"/>
    <w:sig w:usb0="00000007" w:usb1="00000000" w:usb2="00000000" w:usb3="00000000" w:csb0="00000003" w:csb1="00000000"/>
  </w:font>
  <w:font w:name="Barlow SemiBold">
    <w:altName w:val="Barlow SemiBol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2AEC" w14:textId="77777777" w:rsidR="00CF748E" w:rsidRDefault="00CF748E" w:rsidP="00CF748E">
      <w:pPr>
        <w:spacing w:after="0" w:line="240" w:lineRule="auto"/>
      </w:pPr>
      <w:r>
        <w:separator/>
      </w:r>
    </w:p>
  </w:footnote>
  <w:footnote w:type="continuationSeparator" w:id="0">
    <w:p w14:paraId="7904FB94" w14:textId="77777777" w:rsidR="00CF748E" w:rsidRDefault="00CF748E" w:rsidP="00CF748E">
      <w:pPr>
        <w:spacing w:after="0" w:line="240" w:lineRule="auto"/>
      </w:pPr>
      <w:r>
        <w:continuationSeparator/>
      </w:r>
    </w:p>
  </w:footnote>
  <w:footnote w:id="1">
    <w:p w14:paraId="763233E0" w14:textId="77777777" w:rsidR="00CF748E" w:rsidRDefault="00CF748E" w:rsidP="00CF748E">
      <w:pPr>
        <w:pStyle w:val="Testonotaapidipagina"/>
      </w:pPr>
      <w:r>
        <w:rPr>
          <w:rStyle w:val="Rimandonotaapidipagina"/>
        </w:rPr>
        <w:footnoteRef/>
      </w:r>
      <w:r>
        <w:t xml:space="preserve"> Entro il triennio</w:t>
      </w:r>
    </w:p>
  </w:footnote>
  <w:footnote w:id="2">
    <w:p w14:paraId="7EFD023F" w14:textId="77777777" w:rsidR="00CF748E" w:rsidRPr="00850E1B" w:rsidRDefault="00CF748E" w:rsidP="00CF748E">
      <w:pPr>
        <w:spacing w:after="0" w:line="360" w:lineRule="auto"/>
        <w:jc w:val="both"/>
        <w:rPr>
          <w:rFonts w:ascii="Tw Cen MT" w:hAnsi="Tw Cen MT" w:cs="Times New Roman"/>
        </w:rPr>
      </w:pPr>
      <w:r>
        <w:rPr>
          <w:rStyle w:val="Rimandonotaapidipagina"/>
        </w:rPr>
        <w:footnoteRef/>
      </w:r>
      <w:r>
        <w:t xml:space="preserve"> </w:t>
      </w:r>
      <w:r w:rsidRPr="00850E1B">
        <w:rPr>
          <w:rFonts w:ascii="Tw Cen MT" w:hAnsi="Tw Cen MT" w:cs="Times New Roman"/>
        </w:rPr>
        <w:t xml:space="preserve">Entro il </w:t>
      </w:r>
      <w:r>
        <w:rPr>
          <w:rFonts w:ascii="Tw Cen MT" w:hAnsi="Tw Cen MT" w:cs="Times New Roman"/>
        </w:rPr>
        <w:t>triennio</w:t>
      </w:r>
      <w:r w:rsidRPr="00850E1B">
        <w:rPr>
          <w:rFonts w:ascii="Tw Cen MT" w:hAnsi="Tw Cen MT" w:cs="Times New Roman"/>
        </w:rPr>
        <w:t xml:space="preserve"> devono essere attivate tutte le 4 attività del livello base</w:t>
      </w:r>
    </w:p>
    <w:p w14:paraId="4B4C1E0D" w14:textId="77777777" w:rsidR="00CF748E" w:rsidRDefault="00CF748E" w:rsidP="00CF748E">
      <w:pPr>
        <w:pStyle w:val="Testonotaapidipagina"/>
      </w:pPr>
    </w:p>
  </w:footnote>
  <w:footnote w:id="3">
    <w:p w14:paraId="4229B99B" w14:textId="77777777" w:rsidR="00CF748E" w:rsidRDefault="00CF748E" w:rsidP="00CF748E">
      <w:pPr>
        <w:spacing w:after="120" w:line="240" w:lineRule="exact"/>
        <w:ind w:left="-3"/>
        <w:jc w:val="both"/>
      </w:pPr>
      <w:r w:rsidRPr="000E3746">
        <w:rPr>
          <w:rStyle w:val="Rimandonotaapidipagina"/>
          <w:sz w:val="20"/>
        </w:rPr>
        <w:footnoteRef/>
      </w:r>
      <w:r w:rsidRPr="000E3746">
        <w:rPr>
          <w:sz w:val="20"/>
        </w:rPr>
        <w:t xml:space="preserve"> </w:t>
      </w:r>
      <w:r w:rsidRPr="000E3746">
        <w:rPr>
          <w:rFonts w:ascii="Tw Cen MT" w:hAnsi="Tw Cen MT" w:cs="Times New Roman"/>
          <w:sz w:val="20"/>
        </w:rPr>
        <w:t xml:space="preserve">Entro il </w:t>
      </w:r>
      <w:r>
        <w:rPr>
          <w:rFonts w:ascii="Tw Cen MT" w:hAnsi="Tw Cen MT" w:cs="Times New Roman"/>
          <w:sz w:val="20"/>
        </w:rPr>
        <w:t>triennio</w:t>
      </w:r>
      <w:r w:rsidRPr="000E3746">
        <w:rPr>
          <w:rFonts w:ascii="Tw Cen MT" w:hAnsi="Tw Cen MT" w:cs="Times New Roman"/>
          <w:sz w:val="20"/>
        </w:rPr>
        <w:t xml:space="preserve"> devono essere attivate tutte le 6 attività del livello base.</w:t>
      </w:r>
    </w:p>
  </w:footnote>
  <w:footnote w:id="4">
    <w:p w14:paraId="55C243D4" w14:textId="77777777" w:rsidR="00CF748E" w:rsidRDefault="00CF748E" w:rsidP="00CF748E">
      <w:pPr>
        <w:pStyle w:val="Testonotaapidipagina"/>
        <w:rPr>
          <w:rFonts w:ascii="Tw Cen MT" w:eastAsia="Tw Cen MT" w:hAnsi="Tw Cen MT" w:cs="Tw Cen MT"/>
        </w:rPr>
      </w:pPr>
      <w:r>
        <w:rPr>
          <w:rStyle w:val="Rimandonotaapidipagina"/>
        </w:rPr>
        <w:footnoteRef/>
      </w:r>
      <w:r>
        <w:t xml:space="preserve"> </w:t>
      </w:r>
      <w:r w:rsidRPr="006D38CB">
        <w:rPr>
          <w:rFonts w:ascii="Tw Cen MT" w:eastAsia="Tw Cen MT" w:hAnsi="Tw Cen MT" w:cs="Tw Cen MT"/>
        </w:rPr>
        <w:t xml:space="preserve">Entro il </w:t>
      </w:r>
      <w:r>
        <w:rPr>
          <w:rFonts w:ascii="Tw Cen MT" w:eastAsia="Tw Cen MT" w:hAnsi="Tw Cen MT" w:cs="Tw Cen MT"/>
        </w:rPr>
        <w:t>triennio</w:t>
      </w:r>
      <w:r w:rsidRPr="006D38CB">
        <w:rPr>
          <w:rFonts w:ascii="Tw Cen MT" w:eastAsia="Tw Cen MT" w:hAnsi="Tw Cen MT" w:cs="Tw Cen MT"/>
        </w:rPr>
        <w:t xml:space="preserve"> devono essere attivate tutte le 5 attività del livello base</w:t>
      </w:r>
    </w:p>
    <w:p w14:paraId="18B0F1A9" w14:textId="77777777" w:rsidR="00CF748E" w:rsidRDefault="00CF748E" w:rsidP="00CF748E">
      <w:pPr>
        <w:pStyle w:val="Testonotaapidipagina"/>
      </w:pPr>
    </w:p>
    <w:p w14:paraId="5733AB79" w14:textId="77777777" w:rsidR="00CF748E" w:rsidRDefault="00CF748E" w:rsidP="00CF748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7D7"/>
    <w:multiLevelType w:val="multilevel"/>
    <w:tmpl w:val="EC8C3C94"/>
    <w:styleLink w:val="WWNum1"/>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82BF7"/>
    <w:multiLevelType w:val="hybridMultilevel"/>
    <w:tmpl w:val="D4102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B3458"/>
    <w:multiLevelType w:val="hybridMultilevel"/>
    <w:tmpl w:val="B16C1576"/>
    <w:lvl w:ilvl="0" w:tplc="3390A02A">
      <w:start w:val="1"/>
      <w:numFmt w:val="upperLetter"/>
      <w:lvlText w:val="%1)"/>
      <w:lvlJc w:val="left"/>
      <w:pPr>
        <w:ind w:left="1080" w:hanging="360"/>
      </w:pPr>
      <w:rPr>
        <w:rFonts w:hint="default"/>
        <w:b/>
        <w:bCs/>
        <w:color w:val="2F5496" w:themeColor="accent1" w:themeShade="BF"/>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572257D"/>
    <w:multiLevelType w:val="multilevel"/>
    <w:tmpl w:val="EB0E373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8D0EF2"/>
    <w:multiLevelType w:val="hybridMultilevel"/>
    <w:tmpl w:val="3DF2F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E6174F"/>
    <w:multiLevelType w:val="hybridMultilevel"/>
    <w:tmpl w:val="0C069E06"/>
    <w:lvl w:ilvl="0" w:tplc="718A3962">
      <w:start w:val="1"/>
      <w:numFmt w:val="lowerLetter"/>
      <w:lvlText w:val="%1."/>
      <w:lvlJc w:val="left"/>
      <w:pPr>
        <w:ind w:left="360" w:hanging="360"/>
      </w:pPr>
      <w:rPr>
        <w:rFonts w:ascii="Microsoft GothicNeo" w:eastAsia="Microsoft GothicNeo" w:hAnsi="Microsoft GothicNeo" w:hint="eastAsia"/>
        <w:b/>
        <w:bCs w:val="0"/>
        <w:i w:val="0"/>
        <w:color w:val="3A4E9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644A30"/>
    <w:multiLevelType w:val="hybridMultilevel"/>
    <w:tmpl w:val="28A22B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714B37"/>
    <w:multiLevelType w:val="multilevel"/>
    <w:tmpl w:val="B596A9D6"/>
    <w:styleLink w:val="WWNum8"/>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BF82C48"/>
    <w:multiLevelType w:val="hybridMultilevel"/>
    <w:tmpl w:val="654A63E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15:restartNumberingAfterBreak="0">
    <w:nsid w:val="1E241376"/>
    <w:multiLevelType w:val="multilevel"/>
    <w:tmpl w:val="8E001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7A60AE"/>
    <w:multiLevelType w:val="multilevel"/>
    <w:tmpl w:val="6BC26878"/>
    <w:styleLink w:val="WWNum4"/>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F9249D0"/>
    <w:multiLevelType w:val="hybridMultilevel"/>
    <w:tmpl w:val="8F6A4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7F0AF0"/>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7C6D9C"/>
    <w:multiLevelType w:val="multilevel"/>
    <w:tmpl w:val="79AA1370"/>
    <w:styleLink w:val="WWNum19"/>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9E154FE"/>
    <w:multiLevelType w:val="multilevel"/>
    <w:tmpl w:val="7A267C76"/>
    <w:styleLink w:val="WWNum5"/>
    <w:lvl w:ilvl="0">
      <w:start w:val="1"/>
      <w:numFmt w:val="lowerLetter"/>
      <w:lvlText w:val="%1)"/>
      <w:lvlJc w:val="left"/>
      <w:pPr>
        <w:ind w:left="1068" w:hanging="360"/>
      </w:pPr>
      <w:rPr>
        <w:rFonts w:cs="Courier New"/>
        <w:color w:val="000000"/>
        <w:sz w:val="26"/>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5" w15:restartNumberingAfterBreak="0">
    <w:nsid w:val="2B773C37"/>
    <w:multiLevelType w:val="hybridMultilevel"/>
    <w:tmpl w:val="A19C7524"/>
    <w:lvl w:ilvl="0" w:tplc="F790F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1A23C8"/>
    <w:multiLevelType w:val="multilevel"/>
    <w:tmpl w:val="C97A0A74"/>
    <w:styleLink w:val="WWNum16"/>
    <w:lvl w:ilvl="0">
      <w:start w:val="1"/>
      <w:numFmt w:val="decimal"/>
      <w:lvlText w:val="%1."/>
      <w:lvlJc w:val="left"/>
      <w:pPr>
        <w:ind w:left="480" w:hanging="480"/>
      </w:pPr>
      <w:rPr>
        <w:rFonts w:cs="Times New Roman"/>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7" w15:restartNumberingAfterBreak="0">
    <w:nsid w:val="2ED85088"/>
    <w:multiLevelType w:val="multilevel"/>
    <w:tmpl w:val="2FA05DA6"/>
    <w:styleLink w:val="WWNum52"/>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D6B050C"/>
    <w:multiLevelType w:val="hybridMultilevel"/>
    <w:tmpl w:val="C9CC5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C33E01"/>
    <w:multiLevelType w:val="hybridMultilevel"/>
    <w:tmpl w:val="286AF1E0"/>
    <w:lvl w:ilvl="0" w:tplc="70F24C40">
      <w:start w:val="1"/>
      <w:numFmt w:val="decimal"/>
      <w:lvlText w:val="%1)"/>
      <w:lvlJc w:val="left"/>
      <w:pPr>
        <w:ind w:left="720" w:hanging="360"/>
      </w:pPr>
      <w:rPr>
        <w:rFonts w:hint="default"/>
        <w:b/>
        <w:bCs/>
        <w:color w:val="2F5496" w:themeColor="accent1"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190FCF"/>
    <w:multiLevelType w:val="hybridMultilevel"/>
    <w:tmpl w:val="3056C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CE1290"/>
    <w:multiLevelType w:val="hybridMultilevel"/>
    <w:tmpl w:val="1A36EA80"/>
    <w:lvl w:ilvl="0" w:tplc="718A3962">
      <w:start w:val="1"/>
      <w:numFmt w:val="lowerLetter"/>
      <w:lvlText w:val="%1."/>
      <w:lvlJc w:val="left"/>
      <w:pPr>
        <w:ind w:left="778" w:hanging="360"/>
      </w:pPr>
      <w:rPr>
        <w:rFonts w:ascii="Microsoft GothicNeo" w:eastAsia="Microsoft GothicNeo" w:hAnsi="Microsoft GothicNeo" w:hint="eastAsia"/>
        <w:b/>
        <w:i w:val="0"/>
        <w:color w:val="3A4E9F"/>
      </w:r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2" w15:restartNumberingAfterBreak="0">
    <w:nsid w:val="478E6494"/>
    <w:multiLevelType w:val="multilevel"/>
    <w:tmpl w:val="B584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0B652F"/>
    <w:multiLevelType w:val="hybridMultilevel"/>
    <w:tmpl w:val="B492E4A4"/>
    <w:lvl w:ilvl="0" w:tplc="27205750">
      <w:start w:val="1"/>
      <w:numFmt w:val="decimal"/>
      <w:lvlText w:val="%1)"/>
      <w:lvlJc w:val="left"/>
      <w:pPr>
        <w:ind w:left="720" w:hanging="360"/>
      </w:pPr>
      <w:rPr>
        <w:rFonts w:hint="eastAsia"/>
        <w:b/>
        <w:i w:val="0"/>
        <w:color w:val="3A4E9F"/>
        <w:sz w:val="22"/>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CF08E1"/>
    <w:multiLevelType w:val="multilevel"/>
    <w:tmpl w:val="C54CA858"/>
    <w:styleLink w:val="WWNum7"/>
    <w:lvl w:ilvl="0">
      <w:start w:val="1"/>
      <w:numFmt w:val="lowerLetter"/>
      <w:lvlText w:val="%1)"/>
      <w:lvlJc w:val="left"/>
      <w:pPr>
        <w:ind w:left="1637" w:hanging="360"/>
      </w:pPr>
      <w:rPr>
        <w:color w:val="00000A"/>
      </w:r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5" w15:restartNumberingAfterBreak="0">
    <w:nsid w:val="50B03884"/>
    <w:multiLevelType w:val="hybridMultilevel"/>
    <w:tmpl w:val="223CDA70"/>
    <w:lvl w:ilvl="0" w:tplc="9A6CB874">
      <w:start w:val="1"/>
      <w:numFmt w:val="bullet"/>
      <w:lvlText w:val=""/>
      <w:lvlJc w:val="left"/>
      <w:pPr>
        <w:ind w:left="1222" w:hanging="360"/>
      </w:pPr>
      <w:rPr>
        <w:rFonts w:ascii="Symbol" w:hAnsi="Symbol" w:hint="default"/>
        <w:b/>
        <w:i w:val="0"/>
        <w:color w:val="1F4E79" w:themeColor="accent5" w:themeShade="80"/>
      </w:rPr>
    </w:lvl>
    <w:lvl w:ilvl="1" w:tplc="AFB64D18">
      <w:numFmt w:val="bullet"/>
      <w:lvlText w:val="•"/>
      <w:lvlJc w:val="left"/>
      <w:pPr>
        <w:ind w:left="2287" w:hanging="705"/>
      </w:pPr>
      <w:rPr>
        <w:rFonts w:ascii="Barlow" w:eastAsia="Microsoft GothicNeo" w:hAnsi="Barlow" w:cs="Microsoft GothicNeo"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15:restartNumberingAfterBreak="0">
    <w:nsid w:val="538307E2"/>
    <w:multiLevelType w:val="hybridMultilevel"/>
    <w:tmpl w:val="70D4E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26240A"/>
    <w:multiLevelType w:val="hybridMultilevel"/>
    <w:tmpl w:val="CC4AD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372B0E"/>
    <w:multiLevelType w:val="hybridMultilevel"/>
    <w:tmpl w:val="01903F84"/>
    <w:lvl w:ilvl="0" w:tplc="48C889A2">
      <w:start w:val="4"/>
      <w:numFmt w:val="bullet"/>
      <w:lvlText w:val="-"/>
      <w:lvlJc w:val="left"/>
      <w:pPr>
        <w:ind w:left="360" w:hanging="360"/>
      </w:pPr>
      <w:rPr>
        <w:rFonts w:ascii="Barlow" w:eastAsia="Microsoft GothicNeo" w:hAnsi="Barlow" w:cs="Microsoft GothicNe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EC0D3D"/>
    <w:multiLevelType w:val="hybridMultilevel"/>
    <w:tmpl w:val="3322EF52"/>
    <w:lvl w:ilvl="0" w:tplc="9A6CB874">
      <w:start w:val="1"/>
      <w:numFmt w:val="bullet"/>
      <w:lvlText w:val=""/>
      <w:lvlJc w:val="left"/>
      <w:pPr>
        <w:ind w:left="720" w:hanging="360"/>
      </w:pPr>
      <w:rPr>
        <w:rFonts w:ascii="Symbol" w:hAnsi="Symbol" w:hint="default"/>
        <w:b/>
        <w:i w:val="0"/>
        <w:color w:val="1F4E79" w:themeColor="accent5" w:themeShade="80"/>
      </w:rPr>
    </w:lvl>
    <w:lvl w:ilvl="1" w:tplc="9A6CB874">
      <w:start w:val="1"/>
      <w:numFmt w:val="bullet"/>
      <w:lvlText w:val=""/>
      <w:lvlJc w:val="left"/>
      <w:pPr>
        <w:ind w:left="1440" w:hanging="360"/>
      </w:pPr>
      <w:rPr>
        <w:rFonts w:ascii="Symbol" w:hAnsi="Symbol" w:hint="default"/>
        <w:b/>
        <w:i w:val="0"/>
        <w:color w:val="1F4E79" w:themeColor="accent5" w:themeShade="8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97E10"/>
    <w:multiLevelType w:val="hybridMultilevel"/>
    <w:tmpl w:val="ABB275EC"/>
    <w:lvl w:ilvl="0" w:tplc="66CCFE76">
      <w:numFmt w:val="bullet"/>
      <w:lvlText w:val="-"/>
      <w:lvlJc w:val="left"/>
      <w:pPr>
        <w:ind w:left="502" w:hanging="360"/>
      </w:pPr>
      <w:rPr>
        <w:rFonts w:ascii="Tw Cen MT" w:eastAsia="Calibri" w:hAnsi="Tw Cen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6202D2"/>
    <w:multiLevelType w:val="hybridMultilevel"/>
    <w:tmpl w:val="523C2384"/>
    <w:lvl w:ilvl="0" w:tplc="16D2C4F4">
      <w:start w:val="16"/>
      <w:numFmt w:val="bullet"/>
      <w:lvlText w:val="-"/>
      <w:lvlJc w:val="left"/>
      <w:pPr>
        <w:ind w:left="720" w:hanging="360"/>
      </w:pPr>
      <w:rPr>
        <w:rFonts w:ascii="Tw Cen MT" w:eastAsia="Calibri" w:hAnsi="Tw Cen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7C62C5"/>
    <w:multiLevelType w:val="hybridMultilevel"/>
    <w:tmpl w:val="8196FF70"/>
    <w:lvl w:ilvl="0" w:tplc="F0242CB8">
      <w:start w:val="1"/>
      <w:numFmt w:val="lowerLetter"/>
      <w:lvlText w:val="%1."/>
      <w:lvlJc w:val="left"/>
      <w:pPr>
        <w:ind w:left="928" w:hanging="360"/>
      </w:pPr>
      <w:rPr>
        <w:b/>
        <w:bCs/>
        <w:color w:val="2F5496" w:themeColor="accent1" w:themeShade="BF"/>
      </w:rPr>
    </w:lvl>
    <w:lvl w:ilvl="1" w:tplc="5F4C74F2">
      <w:start w:val="1"/>
      <w:numFmt w:val="lowerLetter"/>
      <w:lvlText w:val="%2."/>
      <w:lvlJc w:val="left"/>
      <w:pPr>
        <w:ind w:left="1648" w:hanging="360"/>
      </w:pPr>
    </w:lvl>
    <w:lvl w:ilvl="2" w:tplc="C5F626BE">
      <w:start w:val="1"/>
      <w:numFmt w:val="lowerRoman"/>
      <w:lvlText w:val="%3."/>
      <w:lvlJc w:val="right"/>
      <w:pPr>
        <w:ind w:left="2368" w:hanging="180"/>
      </w:pPr>
    </w:lvl>
    <w:lvl w:ilvl="3" w:tplc="8A06AF7E">
      <w:start w:val="1"/>
      <w:numFmt w:val="decimal"/>
      <w:lvlText w:val="%4."/>
      <w:lvlJc w:val="left"/>
      <w:pPr>
        <w:ind w:left="3088" w:hanging="360"/>
      </w:pPr>
    </w:lvl>
    <w:lvl w:ilvl="4" w:tplc="E0686FD0">
      <w:start w:val="1"/>
      <w:numFmt w:val="lowerLetter"/>
      <w:lvlText w:val="%5."/>
      <w:lvlJc w:val="left"/>
      <w:pPr>
        <w:ind w:left="3808" w:hanging="360"/>
      </w:pPr>
    </w:lvl>
    <w:lvl w:ilvl="5" w:tplc="DFFC81B6">
      <w:start w:val="1"/>
      <w:numFmt w:val="lowerRoman"/>
      <w:lvlText w:val="%6."/>
      <w:lvlJc w:val="right"/>
      <w:pPr>
        <w:ind w:left="4528" w:hanging="180"/>
      </w:pPr>
    </w:lvl>
    <w:lvl w:ilvl="6" w:tplc="CA687DAA">
      <w:start w:val="1"/>
      <w:numFmt w:val="decimal"/>
      <w:lvlText w:val="%7."/>
      <w:lvlJc w:val="left"/>
      <w:pPr>
        <w:ind w:left="5248" w:hanging="360"/>
      </w:pPr>
    </w:lvl>
    <w:lvl w:ilvl="7" w:tplc="46BCEA9A">
      <w:start w:val="1"/>
      <w:numFmt w:val="lowerLetter"/>
      <w:lvlText w:val="%8."/>
      <w:lvlJc w:val="left"/>
      <w:pPr>
        <w:ind w:left="5968" w:hanging="360"/>
      </w:pPr>
    </w:lvl>
    <w:lvl w:ilvl="8" w:tplc="D0ACDA88">
      <w:start w:val="1"/>
      <w:numFmt w:val="lowerRoman"/>
      <w:lvlText w:val="%9."/>
      <w:lvlJc w:val="right"/>
      <w:pPr>
        <w:ind w:left="6688" w:hanging="180"/>
      </w:pPr>
    </w:lvl>
  </w:abstractNum>
  <w:abstractNum w:abstractNumId="33" w15:restartNumberingAfterBreak="0">
    <w:nsid w:val="68D44AB6"/>
    <w:multiLevelType w:val="multilevel"/>
    <w:tmpl w:val="E882839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99B3733"/>
    <w:multiLevelType w:val="multilevel"/>
    <w:tmpl w:val="8D9E4842"/>
    <w:styleLink w:val="WWNum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6ADE16ED"/>
    <w:multiLevelType w:val="multilevel"/>
    <w:tmpl w:val="F0D4BE3A"/>
    <w:styleLink w:val="WWNum3"/>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E8F22AC"/>
    <w:multiLevelType w:val="multilevel"/>
    <w:tmpl w:val="AEA6A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F625EB"/>
    <w:multiLevelType w:val="hybridMultilevel"/>
    <w:tmpl w:val="E446FFF6"/>
    <w:lvl w:ilvl="0" w:tplc="0410000F">
      <w:start w:val="1"/>
      <w:numFmt w:val="decimal"/>
      <w:lvlText w:val="%1."/>
      <w:lvlJc w:val="left"/>
      <w:pPr>
        <w:ind w:left="1125" w:hanging="360"/>
      </w:pPr>
    </w:lvl>
    <w:lvl w:ilvl="1" w:tplc="04100019">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8" w15:restartNumberingAfterBreak="0">
    <w:nsid w:val="6FCC3F65"/>
    <w:multiLevelType w:val="hybridMultilevel"/>
    <w:tmpl w:val="7B3E74CA"/>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39" w15:restartNumberingAfterBreak="0">
    <w:nsid w:val="79C9647E"/>
    <w:multiLevelType w:val="hybridMultilevel"/>
    <w:tmpl w:val="D980AC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B72112"/>
    <w:multiLevelType w:val="hybridMultilevel"/>
    <w:tmpl w:val="94D07F50"/>
    <w:lvl w:ilvl="0" w:tplc="B8AAF910">
      <w:start w:val="1"/>
      <w:numFmt w:val="decimal"/>
      <w:lvlText w:val="%1."/>
      <w:lvlJc w:val="left"/>
      <w:pPr>
        <w:ind w:left="720" w:hanging="360"/>
      </w:pPr>
      <w:rPr>
        <w:rFonts w:hint="default"/>
        <w:b/>
        <w:bCs w:val="0"/>
        <w:color w:val="323E4F" w:themeColor="text2"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D54BAD"/>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E3F09AC"/>
    <w:multiLevelType w:val="hybridMultilevel"/>
    <w:tmpl w:val="7D72F8BA"/>
    <w:lvl w:ilvl="0" w:tplc="BCDA6EA4">
      <w:start w:val="1"/>
      <w:numFmt w:val="upperLetter"/>
      <w:pStyle w:val="Titolo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43" w15:restartNumberingAfterBreak="0">
    <w:nsid w:val="7FBC2778"/>
    <w:multiLevelType w:val="hybridMultilevel"/>
    <w:tmpl w:val="7B3E74CA"/>
    <w:styleLink w:val="WWNum13"/>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44" w15:restartNumberingAfterBreak="0">
    <w:nsid w:val="7FCA41DF"/>
    <w:multiLevelType w:val="multilevel"/>
    <w:tmpl w:val="AEA6A8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695556">
    <w:abstractNumId w:val="26"/>
  </w:num>
  <w:num w:numId="2" w16cid:durableId="963120439">
    <w:abstractNumId w:val="18"/>
  </w:num>
  <w:num w:numId="3" w16cid:durableId="790172004">
    <w:abstractNumId w:val="40"/>
  </w:num>
  <w:num w:numId="4" w16cid:durableId="946275549">
    <w:abstractNumId w:val="42"/>
    <w:lvlOverride w:ilvl="0">
      <w:startOverride w:val="1"/>
    </w:lvlOverride>
  </w:num>
  <w:num w:numId="5" w16cid:durableId="414403692">
    <w:abstractNumId w:val="42"/>
    <w:lvlOverride w:ilvl="0">
      <w:startOverride w:val="1"/>
    </w:lvlOverride>
  </w:num>
  <w:num w:numId="6" w16cid:durableId="15157784">
    <w:abstractNumId w:val="25"/>
  </w:num>
  <w:num w:numId="7" w16cid:durableId="912935864">
    <w:abstractNumId w:val="32"/>
  </w:num>
  <w:num w:numId="8" w16cid:durableId="546918047">
    <w:abstractNumId w:val="28"/>
  </w:num>
  <w:num w:numId="9" w16cid:durableId="1640110773">
    <w:abstractNumId w:val="27"/>
  </w:num>
  <w:num w:numId="10" w16cid:durableId="1198855278">
    <w:abstractNumId w:val="19"/>
  </w:num>
  <w:num w:numId="11" w16cid:durableId="66610811">
    <w:abstractNumId w:val="5"/>
  </w:num>
  <w:num w:numId="12" w16cid:durableId="1338927746">
    <w:abstractNumId w:val="2"/>
  </w:num>
  <w:num w:numId="13" w16cid:durableId="1069301239">
    <w:abstractNumId w:val="21"/>
  </w:num>
  <w:num w:numId="14" w16cid:durableId="2057925937">
    <w:abstractNumId w:val="4"/>
  </w:num>
  <w:num w:numId="15" w16cid:durableId="938877142">
    <w:abstractNumId w:val="30"/>
  </w:num>
  <w:num w:numId="16" w16cid:durableId="1523476653">
    <w:abstractNumId w:val="3"/>
  </w:num>
  <w:num w:numId="17" w16cid:durableId="2053262610">
    <w:abstractNumId w:val="38"/>
  </w:num>
  <w:num w:numId="18" w16cid:durableId="1592543054">
    <w:abstractNumId w:val="43"/>
  </w:num>
  <w:num w:numId="19" w16cid:durableId="1221789409">
    <w:abstractNumId w:val="16"/>
  </w:num>
  <w:num w:numId="20" w16cid:durableId="263421592">
    <w:abstractNumId w:val="13"/>
  </w:num>
  <w:num w:numId="21" w16cid:durableId="1583415615">
    <w:abstractNumId w:val="11"/>
  </w:num>
  <w:num w:numId="22" w16cid:durableId="33585603">
    <w:abstractNumId w:val="6"/>
  </w:num>
  <w:num w:numId="23" w16cid:durableId="1930919627">
    <w:abstractNumId w:val="41"/>
  </w:num>
  <w:num w:numId="24" w16cid:durableId="348526692">
    <w:abstractNumId w:val="22"/>
  </w:num>
  <w:num w:numId="25" w16cid:durableId="2020347732">
    <w:abstractNumId w:val="36"/>
  </w:num>
  <w:num w:numId="26" w16cid:durableId="1210994784">
    <w:abstractNumId w:val="44"/>
  </w:num>
  <w:num w:numId="27" w16cid:durableId="804003918">
    <w:abstractNumId w:val="34"/>
  </w:num>
  <w:num w:numId="28" w16cid:durableId="363598619">
    <w:abstractNumId w:val="17"/>
  </w:num>
  <w:num w:numId="29" w16cid:durableId="533730178">
    <w:abstractNumId w:val="20"/>
  </w:num>
  <w:num w:numId="30" w16cid:durableId="432625922">
    <w:abstractNumId w:val="12"/>
  </w:num>
  <w:num w:numId="31" w16cid:durableId="1567909438">
    <w:abstractNumId w:val="0"/>
  </w:num>
  <w:num w:numId="32" w16cid:durableId="415784893">
    <w:abstractNumId w:val="35"/>
  </w:num>
  <w:num w:numId="33" w16cid:durableId="455373466">
    <w:abstractNumId w:val="10"/>
  </w:num>
  <w:num w:numId="34" w16cid:durableId="1388336637">
    <w:abstractNumId w:val="14"/>
  </w:num>
  <w:num w:numId="35" w16cid:durableId="96869106">
    <w:abstractNumId w:val="24"/>
  </w:num>
  <w:num w:numId="36" w16cid:durableId="2065257323">
    <w:abstractNumId w:val="7"/>
  </w:num>
  <w:num w:numId="37" w16cid:durableId="113525214">
    <w:abstractNumId w:val="33"/>
  </w:num>
  <w:num w:numId="38" w16cid:durableId="402921703">
    <w:abstractNumId w:val="15"/>
  </w:num>
  <w:num w:numId="39" w16cid:durableId="378483326">
    <w:abstractNumId w:val="9"/>
  </w:num>
  <w:num w:numId="40" w16cid:durableId="910777300">
    <w:abstractNumId w:val="31"/>
  </w:num>
  <w:num w:numId="41" w16cid:durableId="753430636">
    <w:abstractNumId w:val="23"/>
  </w:num>
  <w:num w:numId="42" w16cid:durableId="503976733">
    <w:abstractNumId w:val="39"/>
  </w:num>
  <w:num w:numId="43" w16cid:durableId="15081904">
    <w:abstractNumId w:val="1"/>
  </w:num>
  <w:num w:numId="44" w16cid:durableId="346446933">
    <w:abstractNumId w:val="8"/>
  </w:num>
  <w:num w:numId="45" w16cid:durableId="1416783658">
    <w:abstractNumId w:val="42"/>
    <w:lvlOverride w:ilvl="0">
      <w:startOverride w:val="1"/>
    </w:lvlOverride>
  </w:num>
  <w:num w:numId="46" w16cid:durableId="1283345265">
    <w:abstractNumId w:val="42"/>
    <w:lvlOverride w:ilvl="0">
      <w:startOverride w:val="1"/>
    </w:lvlOverride>
  </w:num>
  <w:num w:numId="47" w16cid:durableId="1034572554">
    <w:abstractNumId w:val="29"/>
  </w:num>
  <w:num w:numId="48" w16cid:durableId="15639512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8E"/>
    <w:rsid w:val="00CF7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9B7"/>
  <w15:chartTrackingRefBased/>
  <w15:docId w15:val="{5EA791D5-3114-4D73-A12A-BC7E6D8E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748E"/>
  </w:style>
  <w:style w:type="paragraph" w:styleId="Titolo1">
    <w:name w:val="heading 1"/>
    <w:basedOn w:val="Normale"/>
    <w:next w:val="Normale"/>
    <w:link w:val="Titolo1Carattere"/>
    <w:uiPriority w:val="9"/>
    <w:qFormat/>
    <w:rsid w:val="00CF748E"/>
    <w:pPr>
      <w:keepNext/>
      <w:keepLines/>
      <w:spacing w:before="240" w:after="0" w:line="240" w:lineRule="auto"/>
      <w:outlineLvl w:val="0"/>
    </w:pPr>
    <w:rPr>
      <w:rFonts w:ascii="Barlow SemiBold" w:eastAsia="Microsoft GothicNeo" w:hAnsi="Barlow SemiBold" w:cs="Microsoft GothicNeo"/>
      <w:color w:val="103B62"/>
      <w:sz w:val="32"/>
      <w:szCs w:val="32"/>
      <w:lang w:eastAsia="it-IT"/>
    </w:rPr>
  </w:style>
  <w:style w:type="paragraph" w:styleId="Titolo2">
    <w:name w:val="heading 2"/>
    <w:basedOn w:val="Paragrafoelenco"/>
    <w:next w:val="Normale"/>
    <w:link w:val="Titolo2Carattere"/>
    <w:uiPriority w:val="9"/>
    <w:unhideWhenUsed/>
    <w:qFormat/>
    <w:rsid w:val="00CF748E"/>
    <w:pPr>
      <w:numPr>
        <w:numId w:val="4"/>
      </w:numPr>
      <w:tabs>
        <w:tab w:val="left" w:pos="1425"/>
      </w:tabs>
      <w:outlineLvl w:val="1"/>
    </w:pPr>
    <w:rPr>
      <w:rFonts w:eastAsia="Microsoft GothicNeo" w:cs="Microsoft GothicNeo"/>
      <w:color w:val="EF7D00"/>
      <w:szCs w:val="28"/>
    </w:rPr>
  </w:style>
  <w:style w:type="paragraph" w:styleId="Titolo3">
    <w:name w:val="heading 3"/>
    <w:basedOn w:val="Normale"/>
    <w:next w:val="Normale"/>
    <w:link w:val="Titolo3Carattere"/>
    <w:unhideWhenUsed/>
    <w:qFormat/>
    <w:rsid w:val="00CF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next w:val="Normale"/>
    <w:link w:val="Titolo4Carattere"/>
    <w:rsid w:val="00CF748E"/>
    <w:pPr>
      <w:keepNext/>
      <w:keepLines/>
      <w:suppressAutoHyphens/>
      <w:autoSpaceDN w:val="0"/>
      <w:spacing w:after="0" w:line="244" w:lineRule="auto"/>
      <w:ind w:left="423" w:hanging="10"/>
      <w:textAlignment w:val="baseline"/>
      <w:outlineLvl w:val="3"/>
    </w:pPr>
    <w:rPr>
      <w:rFonts w:ascii="Verdana" w:eastAsia="Verdana" w:hAnsi="Verdana" w:cs="Verdana"/>
      <w:b/>
      <w:color w:val="000000"/>
      <w:lang w:eastAsia="it-IT"/>
    </w:rPr>
  </w:style>
  <w:style w:type="paragraph" w:styleId="Titolo5">
    <w:name w:val="heading 5"/>
    <w:next w:val="Normale"/>
    <w:link w:val="Titolo5Carattere"/>
    <w:rsid w:val="00CF748E"/>
    <w:pPr>
      <w:keepNext/>
      <w:keepLines/>
      <w:suppressAutoHyphens/>
      <w:autoSpaceDN w:val="0"/>
      <w:spacing w:after="101" w:line="244" w:lineRule="auto"/>
      <w:ind w:left="2278" w:hanging="10"/>
      <w:jc w:val="center"/>
      <w:textAlignment w:val="baseline"/>
      <w:outlineLvl w:val="4"/>
    </w:pPr>
    <w:rPr>
      <w:rFonts w:ascii="Verdana" w:eastAsia="Verdana" w:hAnsi="Verdana" w:cs="Verdana"/>
      <w:b/>
      <w:color w:val="000000"/>
      <w:sz w:val="20"/>
      <w:lang w:eastAsia="it-IT"/>
    </w:rPr>
  </w:style>
  <w:style w:type="paragraph" w:styleId="Titolo6">
    <w:name w:val="heading 6"/>
    <w:basedOn w:val="Normale"/>
    <w:next w:val="Normale"/>
    <w:link w:val="Titolo6Carattere"/>
    <w:uiPriority w:val="9"/>
    <w:unhideWhenUsed/>
    <w:qFormat/>
    <w:rsid w:val="00CF748E"/>
    <w:pPr>
      <w:keepNext/>
      <w:keepLines/>
      <w:suppressAutoHyphens/>
      <w:autoSpaceDN w:val="0"/>
      <w:spacing w:before="40" w:after="0" w:line="244" w:lineRule="auto"/>
      <w:textAlignment w:val="baseline"/>
      <w:outlineLvl w:val="5"/>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748E"/>
    <w:rPr>
      <w:rFonts w:ascii="Barlow SemiBold" w:eastAsia="Microsoft GothicNeo" w:hAnsi="Barlow SemiBold" w:cs="Microsoft GothicNeo"/>
      <w:color w:val="103B62"/>
      <w:sz w:val="32"/>
      <w:szCs w:val="32"/>
      <w:lang w:eastAsia="it-IT"/>
    </w:rPr>
  </w:style>
  <w:style w:type="character" w:customStyle="1" w:styleId="Titolo2Carattere">
    <w:name w:val="Titolo 2 Carattere"/>
    <w:basedOn w:val="Carpredefinitoparagrafo"/>
    <w:link w:val="Titolo2"/>
    <w:uiPriority w:val="9"/>
    <w:rsid w:val="00CF748E"/>
    <w:rPr>
      <w:rFonts w:ascii="Barlow SemiBold" w:eastAsia="Microsoft GothicNeo" w:hAnsi="Barlow SemiBold" w:cs="Microsoft GothicNeo"/>
      <w:color w:val="EF7D00"/>
      <w:sz w:val="28"/>
      <w:szCs w:val="28"/>
    </w:rPr>
  </w:style>
  <w:style w:type="character" w:customStyle="1" w:styleId="Titolo3Carattere">
    <w:name w:val="Titolo 3 Carattere"/>
    <w:basedOn w:val="Carpredefinitoparagrafo"/>
    <w:link w:val="Titolo3"/>
    <w:rsid w:val="00CF748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rsid w:val="00CF748E"/>
    <w:rPr>
      <w:rFonts w:ascii="Verdana" w:eastAsia="Verdana" w:hAnsi="Verdana" w:cs="Verdana"/>
      <w:b/>
      <w:color w:val="000000"/>
      <w:lang w:eastAsia="it-IT"/>
    </w:rPr>
  </w:style>
  <w:style w:type="character" w:customStyle="1" w:styleId="Titolo5Carattere">
    <w:name w:val="Titolo 5 Carattere"/>
    <w:basedOn w:val="Carpredefinitoparagrafo"/>
    <w:link w:val="Titolo5"/>
    <w:rsid w:val="00CF748E"/>
    <w:rPr>
      <w:rFonts w:ascii="Verdana" w:eastAsia="Verdana" w:hAnsi="Verdana" w:cs="Verdana"/>
      <w:b/>
      <w:color w:val="000000"/>
      <w:sz w:val="20"/>
      <w:lang w:eastAsia="it-IT"/>
    </w:rPr>
  </w:style>
  <w:style w:type="character" w:customStyle="1" w:styleId="Titolo6Carattere">
    <w:name w:val="Titolo 6 Carattere"/>
    <w:basedOn w:val="Carpredefinitoparagrafo"/>
    <w:link w:val="Titolo6"/>
    <w:uiPriority w:val="9"/>
    <w:rsid w:val="00CF748E"/>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CF748E"/>
    <w:pPr>
      <w:ind w:left="720"/>
      <w:contextualSpacing/>
    </w:pPr>
    <w:rPr>
      <w:rFonts w:ascii="Barlow SemiBold" w:hAnsi="Barlow SemiBold"/>
      <w:sz w:val="28"/>
    </w:rPr>
  </w:style>
  <w:style w:type="character" w:customStyle="1" w:styleId="normaltextrun">
    <w:name w:val="normaltextrun"/>
    <w:basedOn w:val="Carpredefinitoparagrafo"/>
    <w:rsid w:val="00CF748E"/>
  </w:style>
  <w:style w:type="character" w:customStyle="1" w:styleId="eop">
    <w:name w:val="eop"/>
    <w:basedOn w:val="Carpredefinitoparagrafo"/>
    <w:rsid w:val="00CF748E"/>
  </w:style>
  <w:style w:type="table" w:styleId="Grigliatabella">
    <w:name w:val="Table Grid"/>
    <w:basedOn w:val="Tabellanormale"/>
    <w:uiPriority w:val="39"/>
    <w:rsid w:val="00CF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CF748E"/>
    <w:rPr>
      <w:sz w:val="16"/>
      <w:szCs w:val="16"/>
    </w:rPr>
  </w:style>
  <w:style w:type="paragraph" w:styleId="Testocommento">
    <w:name w:val="annotation text"/>
    <w:basedOn w:val="Normale"/>
    <w:link w:val="TestocommentoCarattere"/>
    <w:uiPriority w:val="99"/>
    <w:unhideWhenUsed/>
    <w:rsid w:val="00CF748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F748E"/>
    <w:rPr>
      <w:sz w:val="20"/>
      <w:szCs w:val="20"/>
    </w:rPr>
  </w:style>
  <w:style w:type="paragraph" w:styleId="Soggettocommento">
    <w:name w:val="annotation subject"/>
    <w:basedOn w:val="Testocommento"/>
    <w:next w:val="Testocommento"/>
    <w:link w:val="SoggettocommentoCarattere"/>
    <w:uiPriority w:val="99"/>
    <w:semiHidden/>
    <w:unhideWhenUsed/>
    <w:rsid w:val="00CF748E"/>
    <w:rPr>
      <w:b/>
      <w:bCs/>
    </w:rPr>
  </w:style>
  <w:style w:type="character" w:customStyle="1" w:styleId="SoggettocommentoCarattere">
    <w:name w:val="Soggetto commento Carattere"/>
    <w:basedOn w:val="TestocommentoCarattere"/>
    <w:link w:val="Soggettocommento"/>
    <w:uiPriority w:val="99"/>
    <w:semiHidden/>
    <w:rsid w:val="00CF748E"/>
    <w:rPr>
      <w:b/>
      <w:bCs/>
      <w:sz w:val="20"/>
      <w:szCs w:val="20"/>
    </w:rPr>
  </w:style>
  <w:style w:type="paragraph" w:styleId="Nessunaspaziatura">
    <w:name w:val="No Spacing"/>
    <w:uiPriority w:val="1"/>
    <w:qFormat/>
    <w:rsid w:val="00CF748E"/>
    <w:pPr>
      <w:spacing w:after="0" w:line="240" w:lineRule="auto"/>
    </w:pPr>
  </w:style>
  <w:style w:type="character" w:customStyle="1" w:styleId="IntestazioneCarattere">
    <w:name w:val="Intestazione Carattere"/>
    <w:basedOn w:val="Carpredefinitoparagrafo"/>
    <w:link w:val="Intestazione"/>
    <w:uiPriority w:val="99"/>
    <w:rsid w:val="00CF748E"/>
  </w:style>
  <w:style w:type="paragraph" w:styleId="Intestazione">
    <w:name w:val="header"/>
    <w:basedOn w:val="Normale"/>
    <w:link w:val="IntestazioneCarattere"/>
    <w:uiPriority w:val="99"/>
    <w:unhideWhenUsed/>
    <w:rsid w:val="00CF748E"/>
    <w:pPr>
      <w:tabs>
        <w:tab w:val="center" w:pos="4680"/>
        <w:tab w:val="right" w:pos="9360"/>
      </w:tabs>
      <w:spacing w:after="0" w:line="240" w:lineRule="auto"/>
    </w:pPr>
  </w:style>
  <w:style w:type="character" w:customStyle="1" w:styleId="IntestazioneCarattere1">
    <w:name w:val="Intestazione Carattere1"/>
    <w:basedOn w:val="Carpredefinitoparagrafo"/>
    <w:uiPriority w:val="99"/>
    <w:semiHidden/>
    <w:rsid w:val="00CF748E"/>
  </w:style>
  <w:style w:type="character" w:customStyle="1" w:styleId="PidipaginaCarattere">
    <w:name w:val="Piè di pagina Carattere"/>
    <w:basedOn w:val="Carpredefinitoparagrafo"/>
    <w:link w:val="Pidipagina"/>
    <w:uiPriority w:val="99"/>
    <w:rsid w:val="00CF748E"/>
  </w:style>
  <w:style w:type="paragraph" w:styleId="Pidipagina">
    <w:name w:val="footer"/>
    <w:basedOn w:val="Normale"/>
    <w:link w:val="PidipaginaCarattere"/>
    <w:uiPriority w:val="99"/>
    <w:unhideWhenUsed/>
    <w:rsid w:val="00CF748E"/>
    <w:pPr>
      <w:tabs>
        <w:tab w:val="center" w:pos="4680"/>
        <w:tab w:val="right" w:pos="9360"/>
      </w:tabs>
      <w:spacing w:after="0" w:line="240" w:lineRule="auto"/>
    </w:pPr>
  </w:style>
  <w:style w:type="character" w:customStyle="1" w:styleId="PidipaginaCarattere1">
    <w:name w:val="Piè di pagina Carattere1"/>
    <w:basedOn w:val="Carpredefinitoparagrafo"/>
    <w:uiPriority w:val="99"/>
    <w:semiHidden/>
    <w:rsid w:val="00CF748E"/>
  </w:style>
  <w:style w:type="paragraph" w:styleId="NormaleWeb">
    <w:name w:val="Normal (Web)"/>
    <w:basedOn w:val="Normale"/>
    <w:uiPriority w:val="99"/>
    <w:unhideWhenUsed/>
    <w:rsid w:val="00CF74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CF748E"/>
    <w:pPr>
      <w:spacing w:after="200" w:line="240" w:lineRule="auto"/>
    </w:pPr>
    <w:rPr>
      <w:i/>
      <w:iCs/>
      <w:color w:val="44546A" w:themeColor="text2"/>
      <w:sz w:val="18"/>
      <w:szCs w:val="18"/>
    </w:rPr>
  </w:style>
  <w:style w:type="table" w:styleId="Tabellagriglia3-colore5">
    <w:name w:val="Grid Table 3 Accent 5"/>
    <w:basedOn w:val="Tabellanormale"/>
    <w:uiPriority w:val="48"/>
    <w:rsid w:val="00CF74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estonotaapidipagina">
    <w:name w:val="footnote text"/>
    <w:basedOn w:val="Normale"/>
    <w:link w:val="TestonotaapidipaginaCarattere"/>
    <w:uiPriority w:val="99"/>
    <w:semiHidden/>
    <w:unhideWhenUsed/>
    <w:rsid w:val="00CF74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748E"/>
    <w:rPr>
      <w:sz w:val="20"/>
      <w:szCs w:val="20"/>
    </w:rPr>
  </w:style>
  <w:style w:type="character" w:styleId="Rimandonotaapidipagina">
    <w:name w:val="footnote reference"/>
    <w:basedOn w:val="Carpredefinitoparagrafo"/>
    <w:uiPriority w:val="99"/>
    <w:unhideWhenUsed/>
    <w:rsid w:val="00CF748E"/>
    <w:rPr>
      <w:vertAlign w:val="superscript"/>
    </w:rPr>
  </w:style>
  <w:style w:type="paragraph" w:styleId="Titolosommario">
    <w:name w:val="TOC Heading"/>
    <w:basedOn w:val="Titolo1"/>
    <w:next w:val="Normale"/>
    <w:uiPriority w:val="39"/>
    <w:unhideWhenUsed/>
    <w:qFormat/>
    <w:rsid w:val="00CF748E"/>
    <w:pPr>
      <w:spacing w:after="360"/>
      <w:outlineLvl w:val="9"/>
    </w:pPr>
    <w:rPr>
      <w:rFonts w:cstheme="majorBidi"/>
      <w:sz w:val="36"/>
      <w:szCs w:val="36"/>
    </w:rPr>
  </w:style>
  <w:style w:type="paragraph" w:styleId="Sommario1">
    <w:name w:val="toc 1"/>
    <w:basedOn w:val="Normale"/>
    <w:next w:val="Normale"/>
    <w:autoRedefine/>
    <w:uiPriority w:val="39"/>
    <w:unhideWhenUsed/>
    <w:rsid w:val="00CF748E"/>
    <w:pPr>
      <w:tabs>
        <w:tab w:val="right" w:leader="dot" w:pos="9350"/>
      </w:tabs>
      <w:spacing w:after="100"/>
    </w:pPr>
    <w:rPr>
      <w:b/>
      <w:bCs/>
      <w:noProof/>
      <w:color w:val="2F5496" w:themeColor="accent1" w:themeShade="BF"/>
    </w:rPr>
  </w:style>
  <w:style w:type="paragraph" w:styleId="Sommario2">
    <w:name w:val="toc 2"/>
    <w:basedOn w:val="Normale"/>
    <w:next w:val="Normale"/>
    <w:autoRedefine/>
    <w:uiPriority w:val="39"/>
    <w:unhideWhenUsed/>
    <w:rsid w:val="00CF748E"/>
    <w:pPr>
      <w:spacing w:after="100"/>
      <w:ind w:left="220"/>
    </w:pPr>
  </w:style>
  <w:style w:type="character" w:styleId="Collegamentoipertestuale">
    <w:name w:val="Hyperlink"/>
    <w:basedOn w:val="Carpredefinitoparagrafo"/>
    <w:uiPriority w:val="99"/>
    <w:unhideWhenUsed/>
    <w:rsid w:val="00CF748E"/>
    <w:rPr>
      <w:color w:val="0563C1" w:themeColor="hyperlink"/>
      <w:u w:val="single"/>
    </w:rPr>
  </w:style>
  <w:style w:type="paragraph" w:customStyle="1" w:styleId="Paragrafobase">
    <w:name w:val="[Paragrafo base]"/>
    <w:basedOn w:val="Normale"/>
    <w:uiPriority w:val="99"/>
    <w:rsid w:val="00CF748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visione">
    <w:name w:val="Revision"/>
    <w:hidden/>
    <w:uiPriority w:val="99"/>
    <w:semiHidden/>
    <w:rsid w:val="00CF748E"/>
    <w:pPr>
      <w:spacing w:after="0" w:line="240" w:lineRule="auto"/>
    </w:pPr>
  </w:style>
  <w:style w:type="paragraph" w:customStyle="1" w:styleId="footnotedescription">
    <w:name w:val="footnote description"/>
    <w:next w:val="Normale"/>
    <w:rsid w:val="00CF748E"/>
    <w:pPr>
      <w:suppressAutoHyphens/>
      <w:autoSpaceDN w:val="0"/>
      <w:spacing w:after="0" w:line="244" w:lineRule="auto"/>
      <w:ind w:left="413" w:right="57"/>
      <w:textAlignment w:val="baseline"/>
    </w:pPr>
    <w:rPr>
      <w:rFonts w:ascii="Arial" w:eastAsia="Arial" w:hAnsi="Arial" w:cs="Arial"/>
      <w:color w:val="000000"/>
      <w:sz w:val="20"/>
      <w:lang w:eastAsia="it-IT"/>
    </w:rPr>
  </w:style>
  <w:style w:type="character" w:styleId="Menzionenonrisolta">
    <w:name w:val="Unresolved Mention"/>
    <w:basedOn w:val="Carpredefinitoparagrafo"/>
    <w:uiPriority w:val="99"/>
    <w:semiHidden/>
    <w:unhideWhenUsed/>
    <w:rsid w:val="00CF748E"/>
    <w:rPr>
      <w:color w:val="605E5C"/>
      <w:shd w:val="clear" w:color="auto" w:fill="E1DFDD"/>
    </w:rPr>
  </w:style>
  <w:style w:type="table" w:styleId="Tabellagriglia4-colore6">
    <w:name w:val="Grid Table 4 Accent 6"/>
    <w:basedOn w:val="Tabellanormale"/>
    <w:uiPriority w:val="49"/>
    <w:rsid w:val="00CF74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1chiara-colore1">
    <w:name w:val="Grid Table 1 Light Accent 1"/>
    <w:basedOn w:val="Tabellanormale"/>
    <w:uiPriority w:val="46"/>
    <w:rsid w:val="00CF74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6acolori-colore6">
    <w:name w:val="Grid Table 6 Colorful Accent 6"/>
    <w:basedOn w:val="Tabellanormale"/>
    <w:uiPriority w:val="51"/>
    <w:rsid w:val="00CF74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otnotedescriptionChar">
    <w:name w:val="footnote description Char"/>
    <w:rsid w:val="00CF748E"/>
    <w:rPr>
      <w:rFonts w:ascii="Arial" w:eastAsia="Arial" w:hAnsi="Arial" w:cs="Arial"/>
      <w:color w:val="000000"/>
      <w:sz w:val="20"/>
    </w:rPr>
  </w:style>
  <w:style w:type="character" w:customStyle="1" w:styleId="footnotemark">
    <w:name w:val="footnote mark"/>
    <w:rsid w:val="00CF748E"/>
    <w:rPr>
      <w:rFonts w:ascii="Arial" w:eastAsia="Arial" w:hAnsi="Arial" w:cs="Arial"/>
      <w:color w:val="000000"/>
      <w:position w:val="0"/>
      <w:sz w:val="20"/>
      <w:vertAlign w:val="superscript"/>
    </w:rPr>
  </w:style>
  <w:style w:type="paragraph" w:styleId="Testofumetto">
    <w:name w:val="Balloon Text"/>
    <w:basedOn w:val="Normale"/>
    <w:link w:val="TestofumettoCarattere"/>
    <w:uiPriority w:val="99"/>
    <w:semiHidden/>
    <w:unhideWhenUsed/>
    <w:rsid w:val="00CF748E"/>
    <w:pPr>
      <w:suppressAutoHyphens/>
      <w:autoSpaceDN w:val="0"/>
      <w:spacing w:after="0" w:line="240" w:lineRule="auto"/>
      <w:textAlignment w:val="baseline"/>
    </w:pPr>
    <w:rPr>
      <w:rFonts w:ascii="Segoe UI" w:eastAsia="Calibri"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CF748E"/>
    <w:rPr>
      <w:rFonts w:ascii="Segoe UI" w:eastAsia="Calibri" w:hAnsi="Segoe UI" w:cs="Segoe UI"/>
      <w:color w:val="000000"/>
      <w:sz w:val="18"/>
      <w:szCs w:val="18"/>
      <w:lang w:eastAsia="it-IT"/>
    </w:rPr>
  </w:style>
  <w:style w:type="numbering" w:customStyle="1" w:styleId="WWNum16">
    <w:name w:val="WWNum16"/>
    <w:rsid w:val="00CF748E"/>
    <w:pPr>
      <w:numPr>
        <w:numId w:val="19"/>
      </w:numPr>
    </w:pPr>
  </w:style>
  <w:style w:type="numbering" w:customStyle="1" w:styleId="WWNum13">
    <w:name w:val="WWNum13"/>
    <w:rsid w:val="00CF748E"/>
    <w:pPr>
      <w:numPr>
        <w:numId w:val="18"/>
      </w:numPr>
    </w:pPr>
  </w:style>
  <w:style w:type="character" w:styleId="Enfasidelicata">
    <w:name w:val="Subtle Emphasis"/>
    <w:basedOn w:val="Carpredefinitoparagrafo"/>
    <w:uiPriority w:val="19"/>
    <w:qFormat/>
    <w:rsid w:val="00CF748E"/>
    <w:rPr>
      <w:i/>
      <w:iCs/>
      <w:color w:val="404040" w:themeColor="text1" w:themeTint="BF"/>
    </w:rPr>
  </w:style>
  <w:style w:type="character" w:styleId="Enfasicorsivo">
    <w:name w:val="Emphasis"/>
    <w:basedOn w:val="Carpredefinitoparagrafo"/>
    <w:uiPriority w:val="20"/>
    <w:qFormat/>
    <w:rsid w:val="00CF748E"/>
    <w:rPr>
      <w:i/>
      <w:iCs/>
    </w:rPr>
  </w:style>
  <w:style w:type="paragraph" w:customStyle="1" w:styleId="Standard">
    <w:name w:val="Standard"/>
    <w:rsid w:val="00CF748E"/>
    <w:pPr>
      <w:widowControl w:val="0"/>
      <w:suppressAutoHyphens/>
      <w:autoSpaceDN w:val="0"/>
      <w:spacing w:after="0" w:line="240" w:lineRule="auto"/>
    </w:pPr>
    <w:rPr>
      <w:rFonts w:ascii="Times New Roman" w:eastAsia="Andale Sans UI" w:hAnsi="Times New Roman" w:cs="Tahoma"/>
      <w:kern w:val="3"/>
      <w:sz w:val="24"/>
      <w:szCs w:val="24"/>
      <w:lang w:eastAsia="it-IT"/>
    </w:rPr>
  </w:style>
  <w:style w:type="numbering" w:customStyle="1" w:styleId="WWNum19">
    <w:name w:val="WWNum19"/>
    <w:rsid w:val="00CF748E"/>
    <w:pPr>
      <w:numPr>
        <w:numId w:val="20"/>
      </w:numPr>
    </w:pPr>
  </w:style>
  <w:style w:type="table" w:styleId="Tabellagriglia1chiara-colore6">
    <w:name w:val="Grid Table 1 Light Accent 6"/>
    <w:basedOn w:val="Tabellanormale"/>
    <w:uiPriority w:val="46"/>
    <w:rsid w:val="00CF748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umeropagina">
    <w:name w:val="page number"/>
    <w:basedOn w:val="Carpredefinitoparagrafo"/>
    <w:uiPriority w:val="99"/>
    <w:unhideWhenUsed/>
    <w:rsid w:val="00CF748E"/>
  </w:style>
  <w:style w:type="numbering" w:customStyle="1" w:styleId="WWNum2">
    <w:name w:val="WWNum2"/>
    <w:basedOn w:val="Nessunelenco"/>
    <w:rsid w:val="00CF748E"/>
    <w:pPr>
      <w:numPr>
        <w:numId w:val="26"/>
      </w:numPr>
    </w:pPr>
  </w:style>
  <w:style w:type="numbering" w:customStyle="1" w:styleId="WWNum51">
    <w:name w:val="WWNum51"/>
    <w:basedOn w:val="Nessunelenco"/>
    <w:rsid w:val="00CF748E"/>
    <w:pPr>
      <w:numPr>
        <w:numId w:val="27"/>
      </w:numPr>
    </w:pPr>
  </w:style>
  <w:style w:type="numbering" w:customStyle="1" w:styleId="WWNum52">
    <w:name w:val="WWNum52"/>
    <w:basedOn w:val="Nessunelenco"/>
    <w:rsid w:val="00CF748E"/>
    <w:pPr>
      <w:numPr>
        <w:numId w:val="28"/>
      </w:numPr>
    </w:pPr>
  </w:style>
  <w:style w:type="table" w:styleId="Tabellagriglia6acolori">
    <w:name w:val="Grid Table 6 Colorful"/>
    <w:basedOn w:val="Tabellanormale"/>
    <w:uiPriority w:val="51"/>
    <w:rsid w:val="00CF74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1">
    <w:name w:val="WWNum1"/>
    <w:basedOn w:val="Nessunelenco"/>
    <w:rsid w:val="00CF748E"/>
    <w:pPr>
      <w:numPr>
        <w:numId w:val="31"/>
      </w:numPr>
    </w:pPr>
  </w:style>
  <w:style w:type="numbering" w:customStyle="1" w:styleId="WWNum3">
    <w:name w:val="WWNum3"/>
    <w:basedOn w:val="Nessunelenco"/>
    <w:rsid w:val="00CF748E"/>
    <w:pPr>
      <w:numPr>
        <w:numId w:val="32"/>
      </w:numPr>
    </w:pPr>
  </w:style>
  <w:style w:type="numbering" w:customStyle="1" w:styleId="WWNum4">
    <w:name w:val="WWNum4"/>
    <w:basedOn w:val="Nessunelenco"/>
    <w:rsid w:val="00CF748E"/>
    <w:pPr>
      <w:numPr>
        <w:numId w:val="33"/>
      </w:numPr>
    </w:pPr>
  </w:style>
  <w:style w:type="numbering" w:customStyle="1" w:styleId="WWNum5">
    <w:name w:val="WWNum5"/>
    <w:basedOn w:val="Nessunelenco"/>
    <w:rsid w:val="00CF748E"/>
    <w:pPr>
      <w:numPr>
        <w:numId w:val="34"/>
      </w:numPr>
    </w:pPr>
  </w:style>
  <w:style w:type="numbering" w:customStyle="1" w:styleId="WWNum7">
    <w:name w:val="WWNum7"/>
    <w:basedOn w:val="Nessunelenco"/>
    <w:rsid w:val="00CF748E"/>
    <w:pPr>
      <w:numPr>
        <w:numId w:val="35"/>
      </w:numPr>
    </w:pPr>
  </w:style>
  <w:style w:type="numbering" w:customStyle="1" w:styleId="WWNum8">
    <w:name w:val="WWNum8"/>
    <w:basedOn w:val="Nessunelenco"/>
    <w:rsid w:val="00CF748E"/>
    <w:pPr>
      <w:numPr>
        <w:numId w:val="36"/>
      </w:numPr>
    </w:pPr>
  </w:style>
  <w:style w:type="numbering" w:customStyle="1" w:styleId="WWNum10">
    <w:name w:val="WWNum10"/>
    <w:basedOn w:val="Nessunelenco"/>
    <w:rsid w:val="00CF748E"/>
    <w:pPr>
      <w:numPr>
        <w:numId w:val="37"/>
      </w:numPr>
    </w:pPr>
  </w:style>
  <w:style w:type="paragraph" w:styleId="Testonotadichiusura">
    <w:name w:val="endnote text"/>
    <w:basedOn w:val="Normale"/>
    <w:link w:val="TestonotadichiusuraCarattere"/>
    <w:uiPriority w:val="99"/>
    <w:semiHidden/>
    <w:unhideWhenUsed/>
    <w:rsid w:val="00CF748E"/>
    <w:pPr>
      <w:widowControl w:val="0"/>
      <w:suppressAutoHyphens/>
      <w:autoSpaceDN w:val="0"/>
      <w:spacing w:after="0" w:line="240" w:lineRule="auto"/>
      <w:textAlignment w:val="baseline"/>
    </w:pPr>
    <w:rPr>
      <w:rFonts w:ascii="Calibri" w:eastAsia="SimSun" w:hAnsi="Calibri" w:cs="F"/>
      <w:kern w:val="3"/>
      <w:sz w:val="20"/>
      <w:szCs w:val="20"/>
    </w:rPr>
  </w:style>
  <w:style w:type="character" w:customStyle="1" w:styleId="TestonotadichiusuraCarattere">
    <w:name w:val="Testo nota di chiusura Carattere"/>
    <w:basedOn w:val="Carpredefinitoparagrafo"/>
    <w:link w:val="Testonotadichiusura"/>
    <w:uiPriority w:val="99"/>
    <w:semiHidden/>
    <w:rsid w:val="00CF748E"/>
    <w:rPr>
      <w:rFonts w:ascii="Calibri" w:eastAsia="SimSun" w:hAnsi="Calibri" w:cs="F"/>
      <w:kern w:val="3"/>
      <w:sz w:val="20"/>
      <w:szCs w:val="20"/>
    </w:rPr>
  </w:style>
  <w:style w:type="character" w:styleId="Rimandonotadichiusura">
    <w:name w:val="endnote reference"/>
    <w:basedOn w:val="Carpredefinitoparagrafo"/>
    <w:uiPriority w:val="99"/>
    <w:semiHidden/>
    <w:unhideWhenUsed/>
    <w:rsid w:val="00CF748E"/>
    <w:rPr>
      <w:vertAlign w:val="superscript"/>
    </w:rPr>
  </w:style>
  <w:style w:type="paragraph" w:styleId="Sommario3">
    <w:name w:val="toc 3"/>
    <w:basedOn w:val="Normale"/>
    <w:next w:val="Normale"/>
    <w:autoRedefine/>
    <w:uiPriority w:val="39"/>
    <w:unhideWhenUsed/>
    <w:rsid w:val="00CF748E"/>
    <w:pPr>
      <w:tabs>
        <w:tab w:val="right" w:leader="dot" w:pos="10460"/>
      </w:tabs>
      <w:suppressAutoHyphens/>
      <w:autoSpaceDN w:val="0"/>
      <w:spacing w:after="100" w:line="244" w:lineRule="auto"/>
      <w:ind w:left="220"/>
      <w:textAlignment w:val="baseline"/>
    </w:pPr>
    <w:rPr>
      <w:rFonts w:ascii="Calibri" w:eastAsia="Calibri" w:hAnsi="Calibri" w:cs="Calibri"/>
      <w:color w:val="000000"/>
      <w:lang w:eastAsia="it-IT"/>
    </w:rPr>
  </w:style>
  <w:style w:type="character" w:styleId="Collegamentovisitato">
    <w:name w:val="FollowedHyperlink"/>
    <w:basedOn w:val="Carpredefinitoparagrafo"/>
    <w:uiPriority w:val="99"/>
    <w:semiHidden/>
    <w:unhideWhenUsed/>
    <w:rsid w:val="00CF748E"/>
    <w:rPr>
      <w:color w:val="954F72" w:themeColor="followedHyperlink"/>
      <w:u w:val="single"/>
    </w:rPr>
  </w:style>
  <w:style w:type="paragraph" w:customStyle="1" w:styleId="Default">
    <w:name w:val="Default"/>
    <w:rsid w:val="00CF748E"/>
    <w:pPr>
      <w:autoSpaceDE w:val="0"/>
      <w:autoSpaceDN w:val="0"/>
      <w:adjustRightInd w:val="0"/>
      <w:spacing w:after="0" w:line="240" w:lineRule="auto"/>
    </w:pPr>
    <w:rPr>
      <w:rFonts w:ascii="Tw Cen MT" w:hAnsi="Tw Cen MT" w:cs="Tw Cen MT"/>
      <w:color w:val="000000"/>
      <w:sz w:val="24"/>
      <w:szCs w:val="24"/>
    </w:rPr>
  </w:style>
  <w:style w:type="character" w:styleId="Menzione">
    <w:name w:val="Mention"/>
    <w:basedOn w:val="Carpredefinitoparagrafo"/>
    <w:uiPriority w:val="99"/>
    <w:unhideWhenUsed/>
    <w:rsid w:val="00CF748E"/>
    <w:rPr>
      <w:color w:val="2B579A"/>
      <w:shd w:val="clear" w:color="auto" w:fill="E6E6E6"/>
    </w:rPr>
  </w:style>
  <w:style w:type="character" w:customStyle="1" w:styleId="cf01">
    <w:name w:val="cf01"/>
    <w:basedOn w:val="Carpredefinitoparagrafo"/>
    <w:rsid w:val="00CF748E"/>
    <w:rPr>
      <w:rFonts w:ascii="Segoe UI" w:hAnsi="Segoe UI" w:cs="Segoe UI" w:hint="default"/>
      <w:sz w:val="18"/>
      <w:szCs w:val="18"/>
    </w:rPr>
  </w:style>
  <w:style w:type="paragraph" w:customStyle="1" w:styleId="pf0">
    <w:name w:val="pf0"/>
    <w:basedOn w:val="Normale"/>
    <w:rsid w:val="00CF74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nomie.regione.emilia-romagna.it/unioni-di-comuni/approfondimenti/programma-di-riordino-territoriale" TargetMode="External"/><Relationship Id="rId13" Type="http://schemas.openxmlformats.org/officeDocument/2006/relationships/hyperlink" Target="https://autonomie.regione.emilia-romagna.it/unioni-di-comuni/approfondimenti/programma-di-riordino-territoriale" TargetMode="External"/><Relationship Id="rId18" Type="http://schemas.openxmlformats.org/officeDocument/2006/relationships/hyperlink" Target="https://autonomie.regione.emilia-romagna.it/unioni-di-comuni/approfondimenti/programma-di-riordino-territoria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utonomie.regione.emilia-romagna.it/unioni-di-comuni/approfondimenti/programma-di-riordino-territoriale" TargetMode="External"/><Relationship Id="rId12" Type="http://schemas.openxmlformats.org/officeDocument/2006/relationships/hyperlink" Target="https://autonomie.regione.emilia-romagna.it/unioni-di-comuni/approfondimenti/programma-di-riordino-territoriale" TargetMode="External"/><Relationship Id="rId17" Type="http://schemas.openxmlformats.org/officeDocument/2006/relationships/hyperlink" Target="https://autonomie.regione.emilia-romagna.it/unioni-di-comuni/approfondimenti/programma-di-riordino-territoriale" TargetMode="External"/><Relationship Id="rId2" Type="http://schemas.openxmlformats.org/officeDocument/2006/relationships/styles" Target="styles.xml"/><Relationship Id="rId16" Type="http://schemas.openxmlformats.org/officeDocument/2006/relationships/hyperlink" Target="https://autonomie.regione.emilia-romagna.it/unioni-di-comuni/approfondimenti/programma-di-riordino-territoria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nomie.regione.emilia-romagna.it/unioni-di-comuni/approfondimenti/programma-di-riordino-territoriale" TargetMode="External"/><Relationship Id="rId5" Type="http://schemas.openxmlformats.org/officeDocument/2006/relationships/footnotes" Target="footnotes.xml"/><Relationship Id="rId15" Type="http://schemas.openxmlformats.org/officeDocument/2006/relationships/hyperlink" Target="https://autonomie.regione.emilia-romagna.it/unioni-di-comuni/approfondimenti/programma-di-riordino-territoriale" TargetMode="External"/><Relationship Id="rId10" Type="http://schemas.openxmlformats.org/officeDocument/2006/relationships/hyperlink" Target="https://autonomie.regione.emilia-romagna.it/unioni-di-comuni/approfondimenti/programma-di-riordino-territoriale" TargetMode="External"/><Relationship Id="rId19" Type="http://schemas.openxmlformats.org/officeDocument/2006/relationships/hyperlink" Target="https://autonomie.regione.emilia-romagna.it/unioni-di-comuni/approfondimenti/programma-di-riordino-territoriale" TargetMode="External"/><Relationship Id="rId4" Type="http://schemas.openxmlformats.org/officeDocument/2006/relationships/webSettings" Target="webSettings.xml"/><Relationship Id="rId9" Type="http://schemas.openxmlformats.org/officeDocument/2006/relationships/hyperlink" Target="https://autonomie.regione.emilia-romagna.it/unioni-di-comuni/approfondimenti/programma-di-riordino-territoriale" TargetMode="External"/><Relationship Id="rId14" Type="http://schemas.openxmlformats.org/officeDocument/2006/relationships/hyperlink" Target="https://autonomie.regione.emilia-romagna.it/unioni-di-comuni/approfondimenti/programma-di-riordino-territori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8063</Words>
  <Characters>45964</Characters>
  <Application>Microsoft Office Word</Application>
  <DocSecurity>0</DocSecurity>
  <Lines>383</Lines>
  <Paragraphs>107</Paragraphs>
  <ScaleCrop>false</ScaleCrop>
  <Company>Regione Emilia-Romagna</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Chiara</dc:creator>
  <cp:keywords/>
  <dc:description/>
  <cp:lastModifiedBy>Mancini Chiara</cp:lastModifiedBy>
  <cp:revision>1</cp:revision>
  <dcterms:created xsi:type="dcterms:W3CDTF">2022-04-20T14:28:00Z</dcterms:created>
  <dcterms:modified xsi:type="dcterms:W3CDTF">2022-04-20T14:33:00Z</dcterms:modified>
</cp:coreProperties>
</file>